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DC9D" w14:textId="77777777" w:rsidR="00B30B6D" w:rsidRDefault="00B30B6D" w:rsidP="00345C9B">
      <w:pPr>
        <w:rPr>
          <w:rFonts w:ascii="Palatino Linotype" w:hAnsi="Palatino Linotype"/>
          <w:b/>
          <w:color w:val="1F3864" w:themeColor="accent1" w:themeShade="80"/>
          <w:sz w:val="24"/>
          <w:szCs w:val="24"/>
        </w:rPr>
      </w:pPr>
      <w:bookmarkStart w:id="0" w:name="_Hlk487611922"/>
    </w:p>
    <w:p w14:paraId="438E3187" w14:textId="01D265FC" w:rsidR="00B30B6D" w:rsidRPr="00D00D0F" w:rsidRDefault="007D36BD" w:rsidP="00D00D0F">
      <w:pPr>
        <w:rPr>
          <w:rFonts w:ascii="Palatino Linotype" w:hAnsi="Palatino Linotype"/>
        </w:rPr>
      </w:pPr>
      <w:r>
        <w:rPr>
          <w:rFonts w:ascii="Palatino Linotype" w:hAnsi="Palatino Linotype" w:cs="Arial"/>
          <w:b/>
          <w:color w:val="000000" w:themeColor="text1"/>
          <w:sz w:val="24"/>
          <w:szCs w:val="24"/>
        </w:rPr>
        <w:t>SUMMARY</w:t>
      </w:r>
      <w:r w:rsidR="00B600EA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  </w:t>
      </w:r>
      <w:r w:rsidR="00EF66B0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                       </w:t>
      </w:r>
      <w:r w:rsidR="00EC7FAF">
        <w:rPr>
          <w:rFonts w:ascii="Palatino Linotype" w:hAnsi="Palatino Linotype" w:cs="Arial"/>
          <w:b/>
          <w:color w:val="000000" w:themeColor="text1"/>
          <w:sz w:val="24"/>
          <w:szCs w:val="24"/>
        </w:rPr>
        <w:t>IDAHO</w:t>
      </w:r>
      <w:r w:rsidR="00D00D0F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</w:t>
      </w:r>
      <w:r w:rsidR="00EF66B0">
        <w:rPr>
          <w:rFonts w:ascii="Palatino Linotype" w:hAnsi="Palatino Linotype" w:cs="Arial"/>
          <w:b/>
          <w:color w:val="000000" w:themeColor="text1"/>
          <w:sz w:val="24"/>
          <w:szCs w:val="24"/>
        </w:rPr>
        <w:t>GC</w:t>
      </w:r>
      <w:r w:rsidR="00EC7FAF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</w:t>
      </w:r>
      <w:r w:rsidR="00A04AC7">
        <w:rPr>
          <w:rFonts w:ascii="Palatino Linotype" w:hAnsi="Palatino Linotype" w:cs="Arial"/>
          <w:b/>
          <w:color w:val="000000" w:themeColor="text1"/>
          <w:sz w:val="24"/>
          <w:szCs w:val="24"/>
        </w:rPr>
        <w:t>WITH CONSISTENT</w:t>
      </w:r>
      <w:r w:rsidR="00EC7FAF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EARNINGS AND </w:t>
      </w:r>
      <w:r w:rsidR="00B600EA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RECORD </w:t>
      </w:r>
      <w:r w:rsidR="00EC7FAF">
        <w:rPr>
          <w:rFonts w:ascii="Palatino Linotype" w:hAnsi="Palatino Linotype" w:cs="Arial"/>
          <w:b/>
          <w:color w:val="000000" w:themeColor="text1"/>
          <w:sz w:val="24"/>
          <w:szCs w:val="24"/>
        </w:rPr>
        <w:t>BACKLOG</w:t>
      </w:r>
      <w:r w:rsidR="00D00D0F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  </w:t>
      </w:r>
      <w:r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</w:t>
      </w:r>
      <w:r w:rsidR="00EF66B0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                     </w:t>
      </w:r>
      <w:r w:rsidR="00B30B6D" w:rsidRPr="00B30B6D">
        <w:rPr>
          <w:rFonts w:ascii="Palatino Linotype" w:hAnsi="Palatino Linotype"/>
        </w:rPr>
        <w:t xml:space="preserve">Listing ID: </w:t>
      </w:r>
      <w:r w:rsidR="006B0093">
        <w:rPr>
          <w:rFonts w:ascii="Palatino Linotype" w:hAnsi="Palatino Linotype"/>
        </w:rPr>
        <w:t>37</w:t>
      </w:r>
      <w:r w:rsidR="00EC7FAF">
        <w:rPr>
          <w:rFonts w:ascii="Palatino Linotype" w:hAnsi="Palatino Linotype"/>
        </w:rPr>
        <w:t>771</w:t>
      </w:r>
    </w:p>
    <w:p w14:paraId="410ECE40" w14:textId="3CE67C6E" w:rsidR="00B30B6D" w:rsidRPr="00D00D0F" w:rsidRDefault="00D00D0F" w:rsidP="00EC7FAF">
      <w:pPr>
        <w:jc w:val="both"/>
        <w:rPr>
          <w:rFonts w:ascii="Palatino Linotype" w:hAnsi="Palatino Linotype"/>
          <w:sz w:val="20"/>
          <w:szCs w:val="20"/>
          <w:lang w:bidi="en-US"/>
        </w:rPr>
      </w:pPr>
      <w:r w:rsidRPr="00B74CC2">
        <w:rPr>
          <w:rFonts w:ascii="Palatino Linotype" w:hAnsi="Palatino Linotype"/>
        </w:rPr>
        <w:t xml:space="preserve">We are </w:t>
      </w:r>
      <w:r w:rsidR="000D33BD" w:rsidRPr="00B74CC2">
        <w:rPr>
          <w:rFonts w:ascii="Palatino Linotype" w:hAnsi="Palatino Linotype" w:cs="Times New Roman"/>
          <w:color w:val="000000"/>
        </w:rPr>
        <w:t xml:space="preserve">a leading construction company offering diversified nonresidential and larger custom residential design/build general contracting, traditional general contracting, and construction management services to private clients and public agencies throughout Idaho, </w:t>
      </w:r>
      <w:proofErr w:type="gramStart"/>
      <w:r w:rsidR="000D33BD" w:rsidRPr="00B74CC2">
        <w:rPr>
          <w:rFonts w:ascii="Palatino Linotype" w:hAnsi="Palatino Linotype" w:cs="Times New Roman"/>
          <w:color w:val="000000"/>
        </w:rPr>
        <w:t>Montana</w:t>
      </w:r>
      <w:proofErr w:type="gramEnd"/>
      <w:r w:rsidR="000D33BD" w:rsidRPr="00B74CC2">
        <w:rPr>
          <w:rFonts w:ascii="Palatino Linotype" w:hAnsi="Palatino Linotype" w:cs="Times New Roman"/>
          <w:color w:val="000000"/>
        </w:rPr>
        <w:t xml:space="preserve"> and Washington.  </w:t>
      </w:r>
      <w:r w:rsidR="000D33BD" w:rsidRPr="00B74CC2">
        <w:rPr>
          <w:rFonts w:ascii="Palatino Linotype" w:hAnsi="Palatino Linotype"/>
          <w:color w:val="000000"/>
        </w:rPr>
        <w:t xml:space="preserve">We obtain business primarily through repeat business from previous and existing clients and recommendations from clients and </w:t>
      </w:r>
      <w:r w:rsidR="0032790B" w:rsidRPr="00B74CC2">
        <w:rPr>
          <w:rFonts w:ascii="Palatino Linotype" w:hAnsi="Palatino Linotype"/>
          <w:color w:val="000000"/>
        </w:rPr>
        <w:t>architect</w:t>
      </w:r>
      <w:r w:rsidR="000D33BD" w:rsidRPr="00B74CC2">
        <w:rPr>
          <w:rFonts w:ascii="Palatino Linotype" w:hAnsi="Palatino Linotype"/>
          <w:color w:val="000000"/>
        </w:rPr>
        <w:t xml:space="preserve">s. </w:t>
      </w:r>
      <w:r w:rsidR="000D33BD" w:rsidRPr="00B74CC2">
        <w:rPr>
          <w:rFonts w:ascii="Palatino Linotype" w:hAnsi="Palatino Linotype" w:cs="Times New Roman"/>
          <w:color w:val="000000"/>
        </w:rPr>
        <w:t>We have established a strong reputation within our market for executing complex projects on time and within budget while adhering to strict quality control measures.</w:t>
      </w:r>
      <w:r w:rsidR="0032790B" w:rsidRPr="00B74CC2">
        <w:rPr>
          <w:rFonts w:ascii="Palatino Linotype" w:hAnsi="Palatino Linotype" w:cs="Times New Roman"/>
          <w:color w:val="000000"/>
        </w:rPr>
        <w:t xml:space="preserve">  </w:t>
      </w:r>
      <w:r w:rsidRPr="00B74CC2">
        <w:rPr>
          <w:rFonts w:ascii="Palatino Linotype" w:hAnsi="Palatino Linotype"/>
          <w:lang w:bidi="en-US"/>
        </w:rPr>
        <w:t>Our contract revenue has increased from $</w:t>
      </w:r>
      <w:r w:rsidR="005E1087" w:rsidRPr="00B74CC2">
        <w:rPr>
          <w:rFonts w:ascii="Palatino Linotype" w:hAnsi="Palatino Linotype"/>
          <w:lang w:bidi="en-US"/>
        </w:rPr>
        <w:t>30</w:t>
      </w:r>
      <w:r w:rsidRPr="00B74CC2">
        <w:rPr>
          <w:rFonts w:ascii="Palatino Linotype" w:hAnsi="Palatino Linotype"/>
          <w:lang w:bidi="en-US"/>
        </w:rPr>
        <w:t>.</w:t>
      </w:r>
      <w:r w:rsidR="005E1087" w:rsidRPr="00B74CC2">
        <w:rPr>
          <w:rFonts w:ascii="Palatino Linotype" w:hAnsi="Palatino Linotype"/>
          <w:lang w:bidi="en-US"/>
        </w:rPr>
        <w:t>7</w:t>
      </w:r>
      <w:r w:rsidRPr="00B74CC2">
        <w:rPr>
          <w:rFonts w:ascii="Palatino Linotype" w:hAnsi="Palatino Linotype"/>
          <w:lang w:bidi="en-US"/>
        </w:rPr>
        <w:t xml:space="preserve"> million in 201</w:t>
      </w:r>
      <w:r w:rsidR="005E1087" w:rsidRPr="00B74CC2">
        <w:rPr>
          <w:rFonts w:ascii="Palatino Linotype" w:hAnsi="Palatino Linotype"/>
          <w:lang w:bidi="en-US"/>
        </w:rPr>
        <w:t>6</w:t>
      </w:r>
      <w:r w:rsidRPr="00B74CC2">
        <w:rPr>
          <w:rFonts w:ascii="Palatino Linotype" w:hAnsi="Palatino Linotype"/>
          <w:lang w:bidi="en-US"/>
        </w:rPr>
        <w:t xml:space="preserve"> to $</w:t>
      </w:r>
      <w:r w:rsidR="00195EFB" w:rsidRPr="00B74CC2">
        <w:rPr>
          <w:rFonts w:ascii="Palatino Linotype" w:hAnsi="Palatino Linotype"/>
          <w:lang w:bidi="en-US"/>
        </w:rPr>
        <w:t>4</w:t>
      </w:r>
      <w:r w:rsidR="005E1087" w:rsidRPr="00B74CC2">
        <w:rPr>
          <w:rFonts w:ascii="Palatino Linotype" w:hAnsi="Palatino Linotype"/>
          <w:lang w:bidi="en-US"/>
        </w:rPr>
        <w:t>9</w:t>
      </w:r>
      <w:r w:rsidRPr="00B74CC2">
        <w:rPr>
          <w:rFonts w:ascii="Palatino Linotype" w:hAnsi="Palatino Linotype"/>
          <w:lang w:bidi="en-US"/>
        </w:rPr>
        <w:t>.</w:t>
      </w:r>
      <w:r w:rsidR="00195EFB" w:rsidRPr="00B74CC2">
        <w:rPr>
          <w:rFonts w:ascii="Palatino Linotype" w:hAnsi="Palatino Linotype"/>
          <w:lang w:bidi="en-US"/>
        </w:rPr>
        <w:t>2</w:t>
      </w:r>
      <w:r w:rsidRPr="00B74CC2">
        <w:rPr>
          <w:rFonts w:ascii="Palatino Linotype" w:hAnsi="Palatino Linotype"/>
          <w:lang w:bidi="en-US"/>
        </w:rPr>
        <w:t xml:space="preserve"> million in 20</w:t>
      </w:r>
      <w:r w:rsidR="005E1087" w:rsidRPr="00B74CC2">
        <w:rPr>
          <w:rFonts w:ascii="Palatino Linotype" w:hAnsi="Palatino Linotype"/>
          <w:lang w:bidi="en-US"/>
        </w:rPr>
        <w:t>2</w:t>
      </w:r>
      <w:r w:rsidR="00195EFB" w:rsidRPr="00B74CC2">
        <w:rPr>
          <w:rFonts w:ascii="Palatino Linotype" w:hAnsi="Palatino Linotype"/>
          <w:lang w:bidi="en-US"/>
        </w:rPr>
        <w:t>1</w:t>
      </w:r>
      <w:r w:rsidRPr="00B74CC2">
        <w:rPr>
          <w:rFonts w:ascii="Palatino Linotype" w:hAnsi="Palatino Linotype"/>
          <w:lang w:bidi="en-US"/>
        </w:rPr>
        <w:t xml:space="preserve"> and is expected to reach $</w:t>
      </w:r>
      <w:r w:rsidR="005E1087" w:rsidRPr="00B74CC2">
        <w:rPr>
          <w:rFonts w:ascii="Palatino Linotype" w:hAnsi="Palatino Linotype"/>
          <w:lang w:bidi="en-US"/>
        </w:rPr>
        <w:t>7</w:t>
      </w:r>
      <w:r w:rsidRPr="00B74CC2">
        <w:rPr>
          <w:rFonts w:ascii="Palatino Linotype" w:hAnsi="Palatino Linotype"/>
          <w:lang w:bidi="en-US"/>
        </w:rPr>
        <w:t>0 million in 20</w:t>
      </w:r>
      <w:r w:rsidR="005E1087" w:rsidRPr="00B74CC2">
        <w:rPr>
          <w:rFonts w:ascii="Palatino Linotype" w:hAnsi="Palatino Linotype"/>
          <w:lang w:bidi="en-US"/>
        </w:rPr>
        <w:t>2</w:t>
      </w:r>
      <w:r w:rsidR="00195EFB" w:rsidRPr="00B74CC2">
        <w:rPr>
          <w:rFonts w:ascii="Palatino Linotype" w:hAnsi="Palatino Linotype"/>
          <w:lang w:bidi="en-US"/>
        </w:rPr>
        <w:t>2</w:t>
      </w:r>
      <w:r w:rsidRPr="00B74CC2">
        <w:rPr>
          <w:rFonts w:ascii="Palatino Linotype" w:hAnsi="Palatino Linotype"/>
          <w:lang w:bidi="en-US"/>
        </w:rPr>
        <w:t xml:space="preserve">.  </w:t>
      </w:r>
      <w:r w:rsidRPr="00B74CC2">
        <w:rPr>
          <w:rFonts w:ascii="Palatino Linotype" w:hAnsi="Palatino Linotype"/>
        </w:rPr>
        <w:t xml:space="preserve">Our backlog of uncompleted contracts </w:t>
      </w:r>
      <w:r w:rsidR="005E1087" w:rsidRPr="00B74CC2">
        <w:rPr>
          <w:rFonts w:ascii="Palatino Linotype" w:hAnsi="Palatino Linotype"/>
        </w:rPr>
        <w:t>as of</w:t>
      </w:r>
      <w:r w:rsidRPr="00B74CC2">
        <w:rPr>
          <w:rFonts w:ascii="Palatino Linotype" w:hAnsi="Palatino Linotype"/>
        </w:rPr>
        <w:t xml:space="preserve"> </w:t>
      </w:r>
      <w:r w:rsidR="00195EFB" w:rsidRPr="00B74CC2">
        <w:rPr>
          <w:rFonts w:ascii="Palatino Linotype" w:hAnsi="Palatino Linotype"/>
        </w:rPr>
        <w:t xml:space="preserve">July 31, </w:t>
      </w:r>
      <w:proofErr w:type="gramStart"/>
      <w:r w:rsidR="00195EFB" w:rsidRPr="00B74CC2">
        <w:rPr>
          <w:rFonts w:ascii="Palatino Linotype" w:hAnsi="Palatino Linotype"/>
        </w:rPr>
        <w:t>2022</w:t>
      </w:r>
      <w:proofErr w:type="gramEnd"/>
      <w:r w:rsidRPr="00B74CC2">
        <w:rPr>
          <w:rFonts w:ascii="Palatino Linotype" w:hAnsi="Palatino Linotype"/>
        </w:rPr>
        <w:t xml:space="preserve"> was $</w:t>
      </w:r>
      <w:r w:rsidR="00195EFB" w:rsidRPr="00B74CC2">
        <w:rPr>
          <w:rFonts w:ascii="Palatino Linotype" w:hAnsi="Palatino Linotype"/>
        </w:rPr>
        <w:t>55</w:t>
      </w:r>
      <w:r w:rsidRPr="00B74CC2">
        <w:rPr>
          <w:rFonts w:ascii="Palatino Linotype" w:hAnsi="Palatino Linotype"/>
        </w:rPr>
        <w:t xml:space="preserve"> million. </w:t>
      </w:r>
      <w:r w:rsidRPr="00B74CC2">
        <w:rPr>
          <w:rFonts w:ascii="Palatino Linotype" w:hAnsi="Palatino Linotype"/>
          <w:lang w:bidi="en-US"/>
        </w:rPr>
        <w:t xml:space="preserve">We believe that our </w:t>
      </w:r>
      <w:r w:rsidR="005E1087" w:rsidRPr="00B74CC2">
        <w:rPr>
          <w:rFonts w:ascii="Palatino Linotype" w:hAnsi="Palatino Linotype"/>
          <w:lang w:bidi="en-US"/>
        </w:rPr>
        <w:t>backlog</w:t>
      </w:r>
      <w:r w:rsidRPr="00B74CC2">
        <w:rPr>
          <w:rFonts w:ascii="Palatino Linotype" w:hAnsi="Palatino Linotype"/>
          <w:lang w:bidi="en-US"/>
        </w:rPr>
        <w:t xml:space="preserve"> has expanded primarily due to favorable economic conditions, our focus on design/build services, and our ability to efficiently manage larger and more difficult projects than we have in prior years.  The Company’s sellers’ discretionary </w:t>
      </w:r>
      <w:r w:rsidR="0073095D" w:rsidRPr="00B74CC2">
        <w:rPr>
          <w:rFonts w:ascii="Palatino Linotype" w:hAnsi="Palatino Linotype"/>
          <w:lang w:bidi="en-US"/>
        </w:rPr>
        <w:t xml:space="preserve">earnings </w:t>
      </w:r>
      <w:r w:rsidR="005E1087" w:rsidRPr="00B74CC2">
        <w:rPr>
          <w:rFonts w:ascii="Palatino Linotype" w:hAnsi="Palatino Linotype"/>
          <w:lang w:bidi="en-US"/>
        </w:rPr>
        <w:t>averaged $2.</w:t>
      </w:r>
      <w:r w:rsidR="00195EFB" w:rsidRPr="00B74CC2">
        <w:rPr>
          <w:rFonts w:ascii="Palatino Linotype" w:hAnsi="Palatino Linotype"/>
          <w:lang w:bidi="en-US"/>
        </w:rPr>
        <w:t>6</w:t>
      </w:r>
      <w:r w:rsidR="005E1087" w:rsidRPr="00B74CC2">
        <w:rPr>
          <w:rFonts w:ascii="Palatino Linotype" w:hAnsi="Palatino Linotype"/>
          <w:lang w:bidi="en-US"/>
        </w:rPr>
        <w:t xml:space="preserve"> million annually for the five-year period ended December 31, </w:t>
      </w:r>
      <w:proofErr w:type="gramStart"/>
      <w:r w:rsidR="005E1087" w:rsidRPr="00B74CC2">
        <w:rPr>
          <w:rFonts w:ascii="Palatino Linotype" w:hAnsi="Palatino Linotype"/>
          <w:lang w:bidi="en-US"/>
        </w:rPr>
        <w:t>202</w:t>
      </w:r>
      <w:r w:rsidR="00195EFB" w:rsidRPr="00B74CC2">
        <w:rPr>
          <w:rFonts w:ascii="Palatino Linotype" w:hAnsi="Palatino Linotype"/>
          <w:lang w:bidi="en-US"/>
        </w:rPr>
        <w:t>1</w:t>
      </w:r>
      <w:proofErr w:type="gramEnd"/>
      <w:r w:rsidRPr="00B74CC2">
        <w:rPr>
          <w:rFonts w:ascii="Palatino Linotype" w:hAnsi="Palatino Linotype"/>
          <w:lang w:bidi="en-US"/>
        </w:rPr>
        <w:t xml:space="preserve"> </w:t>
      </w:r>
      <w:r w:rsidR="005E1087" w:rsidRPr="00B74CC2">
        <w:rPr>
          <w:rFonts w:ascii="Palatino Linotype" w:hAnsi="Palatino Linotype"/>
          <w:lang w:bidi="en-US"/>
        </w:rPr>
        <w:t>with a low of $2 million and a high of $</w:t>
      </w:r>
      <w:r w:rsidR="00195EFB" w:rsidRPr="00B74CC2">
        <w:rPr>
          <w:rFonts w:ascii="Palatino Linotype" w:hAnsi="Palatino Linotype"/>
          <w:lang w:bidi="en-US"/>
        </w:rPr>
        <w:t>3</w:t>
      </w:r>
      <w:r w:rsidR="005E1087" w:rsidRPr="00B74CC2">
        <w:rPr>
          <w:rFonts w:ascii="Palatino Linotype" w:hAnsi="Palatino Linotype"/>
          <w:lang w:bidi="en-US"/>
        </w:rPr>
        <w:t>.</w:t>
      </w:r>
      <w:r w:rsidR="00195EFB" w:rsidRPr="00B74CC2">
        <w:rPr>
          <w:rFonts w:ascii="Palatino Linotype" w:hAnsi="Palatino Linotype"/>
          <w:lang w:bidi="en-US"/>
        </w:rPr>
        <w:t>3</w:t>
      </w:r>
      <w:r w:rsidR="005E1087" w:rsidRPr="00B74CC2">
        <w:rPr>
          <w:rFonts w:ascii="Palatino Linotype" w:hAnsi="Palatino Linotype"/>
          <w:lang w:bidi="en-US"/>
        </w:rPr>
        <w:t xml:space="preserve"> million,</w:t>
      </w:r>
      <w:r w:rsidRPr="00B74CC2">
        <w:rPr>
          <w:rFonts w:ascii="Palatino Linotype" w:hAnsi="Palatino Linotype"/>
          <w:lang w:bidi="en-US"/>
        </w:rPr>
        <w:t xml:space="preserve"> and are expected to </w:t>
      </w:r>
      <w:r w:rsidR="00195EFB" w:rsidRPr="00B74CC2">
        <w:rPr>
          <w:rFonts w:ascii="Palatino Linotype" w:hAnsi="Palatino Linotype"/>
          <w:lang w:bidi="en-US"/>
        </w:rPr>
        <w:t xml:space="preserve">top </w:t>
      </w:r>
      <w:r w:rsidRPr="00B74CC2">
        <w:rPr>
          <w:rFonts w:ascii="Palatino Linotype" w:hAnsi="Palatino Linotype"/>
          <w:lang w:bidi="en-US"/>
        </w:rPr>
        <w:t>$</w:t>
      </w:r>
      <w:r w:rsidR="00195EFB" w:rsidRPr="00B74CC2">
        <w:rPr>
          <w:rFonts w:ascii="Palatino Linotype" w:hAnsi="Palatino Linotype"/>
          <w:lang w:bidi="en-US"/>
        </w:rPr>
        <w:t>5</w:t>
      </w:r>
      <w:r w:rsidRPr="00B74CC2">
        <w:rPr>
          <w:rFonts w:ascii="Palatino Linotype" w:hAnsi="Palatino Linotype"/>
          <w:lang w:bidi="en-US"/>
        </w:rPr>
        <w:t xml:space="preserve"> million </w:t>
      </w:r>
      <w:r w:rsidR="0032790B" w:rsidRPr="00B74CC2">
        <w:rPr>
          <w:rFonts w:ascii="Palatino Linotype" w:hAnsi="Palatino Linotype"/>
          <w:lang w:bidi="en-US"/>
        </w:rPr>
        <w:t>for the year ending December 31,</w:t>
      </w:r>
      <w:r w:rsidRPr="00B74CC2">
        <w:rPr>
          <w:rFonts w:ascii="Palatino Linotype" w:hAnsi="Palatino Linotype"/>
          <w:lang w:bidi="en-US"/>
        </w:rPr>
        <w:t xml:space="preserve"> 20</w:t>
      </w:r>
      <w:r w:rsidR="005E1087" w:rsidRPr="00B74CC2">
        <w:rPr>
          <w:rFonts w:ascii="Palatino Linotype" w:hAnsi="Palatino Linotype"/>
          <w:lang w:bidi="en-US"/>
        </w:rPr>
        <w:t>2</w:t>
      </w:r>
      <w:r w:rsidR="00195EFB" w:rsidRPr="00B74CC2">
        <w:rPr>
          <w:rFonts w:ascii="Palatino Linotype" w:hAnsi="Palatino Linotype"/>
          <w:lang w:bidi="en-US"/>
        </w:rPr>
        <w:t>2</w:t>
      </w:r>
      <w:r w:rsidRPr="00B74CC2">
        <w:rPr>
          <w:rFonts w:ascii="Palatino Linotype" w:hAnsi="Palatino Linotype"/>
          <w:lang w:bidi="en-US"/>
        </w:rPr>
        <w:t>.  We strongly believe that our industry is going through a transformation brought on by the design/build movement and that this is a positive sign for our long-term prospects.</w:t>
      </w:r>
      <w:r w:rsidR="00EC7FAF" w:rsidRPr="00B74CC2">
        <w:rPr>
          <w:rFonts w:ascii="Palatino Linotype" w:hAnsi="Palatino Linotype"/>
          <w:lang w:bidi="en-US"/>
        </w:rPr>
        <w:t xml:space="preserve">  </w:t>
      </w:r>
      <w:r w:rsidR="0032790B" w:rsidRPr="00B74CC2">
        <w:rPr>
          <w:rFonts w:ascii="Palatino Linotype" w:hAnsi="Palatino Linotype"/>
          <w:lang w:bidi="en-US"/>
        </w:rPr>
        <w:t>Pursuant to the</w:t>
      </w:r>
      <w:r w:rsidR="00396115">
        <w:rPr>
          <w:rFonts w:ascii="Palatino Linotype" w:hAnsi="Palatino Linotype"/>
          <w:lang w:bidi="en-US"/>
        </w:rPr>
        <w:t xml:space="preserve"> expected terms of the</w:t>
      </w:r>
      <w:r w:rsidR="0032790B" w:rsidRPr="00B74CC2">
        <w:rPr>
          <w:rFonts w:ascii="Palatino Linotype" w:hAnsi="Palatino Linotype"/>
          <w:lang w:bidi="en-US"/>
        </w:rPr>
        <w:t xml:space="preserve"> transaction, t</w:t>
      </w:r>
      <w:r w:rsidR="00EC7FAF" w:rsidRPr="00B74CC2">
        <w:rPr>
          <w:rFonts w:ascii="Palatino Linotype" w:hAnsi="Palatino Linotype"/>
          <w:lang w:bidi="en-US"/>
        </w:rPr>
        <w:t xml:space="preserve">he selling shareholders </w:t>
      </w:r>
      <w:r w:rsidR="0032790B" w:rsidRPr="00B74CC2">
        <w:rPr>
          <w:rFonts w:ascii="Palatino Linotype" w:hAnsi="Palatino Linotype"/>
          <w:lang w:bidi="en-US"/>
        </w:rPr>
        <w:t xml:space="preserve">will </w:t>
      </w:r>
      <w:r w:rsidR="00396115">
        <w:rPr>
          <w:rFonts w:ascii="Palatino Linotype" w:hAnsi="Palatino Linotype"/>
          <w:lang w:bidi="en-US"/>
        </w:rPr>
        <w:t>retain all</w:t>
      </w:r>
      <w:r w:rsidR="0032790B" w:rsidRPr="00B74CC2">
        <w:rPr>
          <w:rFonts w:ascii="Palatino Linotype" w:hAnsi="Palatino Linotype"/>
          <w:lang w:bidi="en-US"/>
        </w:rPr>
        <w:t xml:space="preserve"> working capital and</w:t>
      </w:r>
      <w:r w:rsidR="00195EFB" w:rsidRPr="00B74CC2">
        <w:rPr>
          <w:rFonts w:ascii="Palatino Linotype" w:hAnsi="Palatino Linotype"/>
          <w:lang w:bidi="en-US"/>
        </w:rPr>
        <w:t xml:space="preserve"> all</w:t>
      </w:r>
      <w:r w:rsidR="0032790B" w:rsidRPr="00B74CC2">
        <w:rPr>
          <w:rFonts w:ascii="Palatino Linotype" w:hAnsi="Palatino Linotype"/>
          <w:lang w:bidi="en-US"/>
        </w:rPr>
        <w:t xml:space="preserve"> liabilities. </w:t>
      </w:r>
      <w:r w:rsidR="007D36BD">
        <w:rPr>
          <w:rFonts w:ascii="Palatino Linotype" w:hAnsi="Palatino Linotype"/>
          <w:sz w:val="20"/>
          <w:szCs w:val="20"/>
          <w:lang w:bidi="en-US"/>
        </w:rPr>
        <w:tab/>
      </w:r>
      <w:r w:rsidR="007D36BD">
        <w:rPr>
          <w:rFonts w:ascii="Palatino Linotype" w:hAnsi="Palatino Linotype"/>
          <w:sz w:val="20"/>
          <w:szCs w:val="20"/>
          <w:lang w:bidi="en-US"/>
        </w:rPr>
        <w:tab/>
      </w:r>
      <w:r w:rsidR="007D36BD">
        <w:rPr>
          <w:rFonts w:ascii="Palatino Linotype" w:hAnsi="Palatino Linotype"/>
          <w:sz w:val="20"/>
          <w:szCs w:val="20"/>
          <w:lang w:bidi="en-US"/>
        </w:rPr>
        <w:tab/>
      </w:r>
      <w:r w:rsidR="007D36BD">
        <w:rPr>
          <w:rFonts w:ascii="Palatino Linotype" w:hAnsi="Palatino Linotype"/>
          <w:sz w:val="20"/>
          <w:szCs w:val="20"/>
          <w:lang w:bidi="en-US"/>
        </w:rPr>
        <w:tab/>
      </w:r>
      <w:r w:rsidR="007D36BD">
        <w:rPr>
          <w:rFonts w:ascii="Palatino Linotype" w:hAnsi="Palatino Linotype"/>
          <w:sz w:val="20"/>
          <w:szCs w:val="20"/>
          <w:lang w:bidi="en-US"/>
        </w:rPr>
        <w:tab/>
      </w:r>
      <w:r w:rsidR="007D36BD">
        <w:rPr>
          <w:rFonts w:ascii="Palatino Linotype" w:hAnsi="Palatino Linotype"/>
          <w:sz w:val="20"/>
          <w:szCs w:val="20"/>
          <w:lang w:bidi="en-US"/>
        </w:rPr>
        <w:tab/>
        <w:t xml:space="preserve">      </w:t>
      </w:r>
      <w:r w:rsidR="00352A3C">
        <w:rPr>
          <w:rFonts w:ascii="Palatino Linotype" w:hAnsi="Palatino Linotype"/>
          <w:sz w:val="20"/>
          <w:szCs w:val="20"/>
          <w:lang w:bidi="en-US"/>
        </w:rPr>
        <w:t xml:space="preserve">                                    </w:t>
      </w:r>
      <w:r w:rsidR="00EC7FAF">
        <w:rPr>
          <w:rFonts w:ascii="Palatino Linotype" w:hAnsi="Palatino Linotype"/>
          <w:sz w:val="20"/>
          <w:szCs w:val="20"/>
          <w:lang w:bidi="en-US"/>
        </w:rPr>
        <w:tab/>
      </w:r>
      <w:r w:rsidR="00EC7FAF">
        <w:rPr>
          <w:rFonts w:ascii="Palatino Linotype" w:hAnsi="Palatino Linotype"/>
          <w:sz w:val="20"/>
          <w:szCs w:val="20"/>
          <w:lang w:bidi="en-US"/>
        </w:rPr>
        <w:tab/>
      </w:r>
      <w:r w:rsidR="00EC7FAF">
        <w:rPr>
          <w:rFonts w:ascii="Palatino Linotype" w:hAnsi="Palatino Linotype"/>
          <w:sz w:val="20"/>
          <w:szCs w:val="20"/>
          <w:lang w:bidi="en-US"/>
        </w:rPr>
        <w:tab/>
      </w:r>
      <w:r w:rsidR="00EC7FAF">
        <w:rPr>
          <w:rFonts w:ascii="Palatino Linotype" w:hAnsi="Palatino Linotype"/>
          <w:sz w:val="20"/>
          <w:szCs w:val="20"/>
          <w:lang w:bidi="en-US"/>
        </w:rPr>
        <w:tab/>
      </w:r>
      <w:r w:rsidR="00EC7FAF">
        <w:rPr>
          <w:rFonts w:ascii="Palatino Linotype" w:hAnsi="Palatino Linotype"/>
          <w:sz w:val="20"/>
          <w:szCs w:val="20"/>
          <w:lang w:bidi="en-US"/>
        </w:rPr>
        <w:tab/>
      </w:r>
      <w:r w:rsidR="0032790B">
        <w:rPr>
          <w:rFonts w:ascii="Palatino Linotype" w:hAnsi="Palatino Linotype"/>
          <w:sz w:val="20"/>
          <w:szCs w:val="20"/>
          <w:lang w:bidi="en-US"/>
        </w:rPr>
        <w:tab/>
      </w:r>
      <w:r w:rsidR="0032790B">
        <w:rPr>
          <w:rFonts w:ascii="Palatino Linotype" w:hAnsi="Palatino Linotype"/>
          <w:sz w:val="20"/>
          <w:szCs w:val="20"/>
          <w:lang w:bidi="en-US"/>
        </w:rPr>
        <w:tab/>
      </w:r>
      <w:r w:rsidR="00A6166B">
        <w:rPr>
          <w:rFonts w:ascii="Palatino Linotype" w:hAnsi="Palatino Linotype"/>
          <w:sz w:val="20"/>
          <w:szCs w:val="20"/>
          <w:lang w:bidi="en-US"/>
        </w:rPr>
        <w:tab/>
      </w:r>
      <w:r w:rsidR="00A6166B">
        <w:rPr>
          <w:rFonts w:ascii="Palatino Linotype" w:hAnsi="Palatino Linotype"/>
          <w:sz w:val="20"/>
          <w:szCs w:val="20"/>
          <w:lang w:bidi="en-US"/>
        </w:rPr>
        <w:tab/>
      </w:r>
      <w:r w:rsidR="00A6166B">
        <w:rPr>
          <w:rFonts w:ascii="Palatino Linotype" w:hAnsi="Palatino Linotype"/>
          <w:sz w:val="20"/>
          <w:szCs w:val="20"/>
          <w:lang w:bidi="en-US"/>
        </w:rPr>
        <w:tab/>
      </w:r>
      <w:r w:rsidR="00A6166B">
        <w:rPr>
          <w:rFonts w:ascii="Palatino Linotype" w:hAnsi="Palatino Linotype"/>
          <w:sz w:val="20"/>
          <w:szCs w:val="20"/>
          <w:lang w:bidi="en-US"/>
        </w:rPr>
        <w:tab/>
      </w:r>
      <w:r w:rsidR="00195EFB">
        <w:rPr>
          <w:rFonts w:ascii="Palatino Linotype" w:hAnsi="Palatino Linotype"/>
          <w:sz w:val="20"/>
          <w:szCs w:val="20"/>
          <w:lang w:bidi="en-US"/>
        </w:rPr>
        <w:tab/>
      </w:r>
      <w:r w:rsidR="00195EFB">
        <w:rPr>
          <w:rFonts w:ascii="Palatino Linotype" w:hAnsi="Palatino Linotype"/>
          <w:sz w:val="20"/>
          <w:szCs w:val="20"/>
          <w:lang w:bidi="en-US"/>
        </w:rPr>
        <w:tab/>
      </w:r>
      <w:r w:rsidR="00195EFB">
        <w:rPr>
          <w:rFonts w:ascii="Palatino Linotype" w:hAnsi="Palatino Linotype"/>
          <w:sz w:val="20"/>
          <w:szCs w:val="20"/>
          <w:lang w:bidi="en-US"/>
        </w:rPr>
        <w:tab/>
      </w:r>
      <w:r w:rsidR="00195EFB">
        <w:rPr>
          <w:rFonts w:ascii="Palatino Linotype" w:hAnsi="Palatino Linotype"/>
          <w:sz w:val="20"/>
          <w:szCs w:val="20"/>
          <w:lang w:bidi="en-US"/>
        </w:rPr>
        <w:tab/>
      </w:r>
      <w:r w:rsidR="00195EFB">
        <w:rPr>
          <w:rFonts w:ascii="Palatino Linotype" w:hAnsi="Palatino Linotype"/>
          <w:sz w:val="20"/>
          <w:szCs w:val="20"/>
          <w:lang w:bidi="en-US"/>
        </w:rPr>
        <w:tab/>
      </w:r>
      <w:r w:rsidR="00195EFB">
        <w:rPr>
          <w:rFonts w:ascii="Palatino Linotype" w:hAnsi="Palatino Linotype"/>
          <w:sz w:val="20"/>
          <w:szCs w:val="20"/>
          <w:lang w:bidi="en-US"/>
        </w:rPr>
        <w:tab/>
      </w:r>
      <w:r w:rsidR="00195EFB">
        <w:rPr>
          <w:rFonts w:ascii="Palatino Linotype" w:hAnsi="Palatino Linotype"/>
          <w:sz w:val="20"/>
          <w:szCs w:val="20"/>
          <w:lang w:bidi="en-US"/>
        </w:rPr>
        <w:tab/>
      </w:r>
      <w:r w:rsidR="00B74CC2">
        <w:rPr>
          <w:rFonts w:ascii="Palatino Linotype" w:hAnsi="Palatino Linotype"/>
          <w:sz w:val="20"/>
          <w:szCs w:val="20"/>
          <w:lang w:bidi="en-US"/>
        </w:rPr>
        <w:tab/>
      </w:r>
      <w:r w:rsidR="00B74CC2">
        <w:rPr>
          <w:rFonts w:ascii="Palatino Linotype" w:hAnsi="Palatino Linotype"/>
          <w:sz w:val="20"/>
          <w:szCs w:val="20"/>
          <w:lang w:bidi="en-US"/>
        </w:rPr>
        <w:tab/>
      </w:r>
      <w:r w:rsidR="00B74CC2">
        <w:rPr>
          <w:rFonts w:ascii="Palatino Linotype" w:hAnsi="Palatino Linotype"/>
          <w:sz w:val="20"/>
          <w:szCs w:val="20"/>
          <w:lang w:bidi="en-US"/>
        </w:rPr>
        <w:tab/>
      </w:r>
      <w:r w:rsidR="00B74CC2">
        <w:rPr>
          <w:rFonts w:ascii="Palatino Linotype" w:hAnsi="Palatino Linotype"/>
          <w:sz w:val="20"/>
          <w:szCs w:val="20"/>
          <w:lang w:bidi="en-US"/>
        </w:rPr>
        <w:tab/>
      </w:r>
      <w:r w:rsidR="00B74CC2">
        <w:rPr>
          <w:rFonts w:ascii="Palatino Linotype" w:hAnsi="Palatino Linotype"/>
          <w:sz w:val="20"/>
          <w:szCs w:val="20"/>
          <w:lang w:bidi="en-US"/>
        </w:rPr>
        <w:tab/>
      </w:r>
      <w:r w:rsidR="00B74CC2">
        <w:rPr>
          <w:rFonts w:ascii="Palatino Linotype" w:hAnsi="Palatino Linotype"/>
          <w:sz w:val="20"/>
          <w:szCs w:val="20"/>
          <w:lang w:bidi="en-US"/>
        </w:rPr>
        <w:tab/>
      </w:r>
      <w:r w:rsidR="00B74CC2">
        <w:rPr>
          <w:rFonts w:ascii="Palatino Linotype" w:hAnsi="Palatino Linotype"/>
          <w:sz w:val="20"/>
          <w:szCs w:val="20"/>
          <w:lang w:bidi="en-US"/>
        </w:rPr>
        <w:tab/>
      </w:r>
      <w:r w:rsidR="00B74CC2">
        <w:rPr>
          <w:rFonts w:ascii="Palatino Linotype" w:hAnsi="Palatino Linotype"/>
          <w:sz w:val="20"/>
          <w:szCs w:val="20"/>
          <w:lang w:bidi="en-US"/>
        </w:rPr>
        <w:tab/>
      </w:r>
      <w:r w:rsidR="00B74CC2">
        <w:rPr>
          <w:rFonts w:ascii="Palatino Linotype" w:hAnsi="Palatino Linotype"/>
          <w:sz w:val="20"/>
          <w:szCs w:val="20"/>
          <w:lang w:bidi="en-US"/>
        </w:rPr>
        <w:tab/>
      </w:r>
      <w:r w:rsidR="00B74CC2">
        <w:rPr>
          <w:rFonts w:ascii="Palatino Linotype" w:hAnsi="Palatino Linotype"/>
          <w:sz w:val="20"/>
          <w:szCs w:val="20"/>
          <w:lang w:bidi="en-US"/>
        </w:rPr>
        <w:tab/>
      </w:r>
      <w:r w:rsidR="00B74CC2">
        <w:rPr>
          <w:rFonts w:ascii="Palatino Linotype" w:hAnsi="Palatino Linotype"/>
          <w:sz w:val="20"/>
          <w:szCs w:val="20"/>
          <w:lang w:bidi="en-US"/>
        </w:rPr>
        <w:tab/>
      </w:r>
      <w:r w:rsidR="00B74CC2">
        <w:rPr>
          <w:rFonts w:ascii="Palatino Linotype" w:hAnsi="Palatino Linotype"/>
          <w:sz w:val="20"/>
          <w:szCs w:val="20"/>
          <w:lang w:bidi="en-US"/>
        </w:rPr>
        <w:tab/>
      </w:r>
      <w:r w:rsidR="00B74CC2">
        <w:rPr>
          <w:rFonts w:ascii="Palatino Linotype" w:hAnsi="Palatino Linotype"/>
          <w:sz w:val="20"/>
          <w:szCs w:val="20"/>
          <w:lang w:bidi="en-US"/>
        </w:rPr>
        <w:tab/>
      </w:r>
      <w:r w:rsidR="00195EFB">
        <w:rPr>
          <w:rFonts w:ascii="Palatino Linotype" w:hAnsi="Palatino Linotype"/>
          <w:sz w:val="20"/>
          <w:szCs w:val="20"/>
          <w:lang w:bidi="en-US"/>
        </w:rPr>
        <w:tab/>
      </w:r>
      <w:r w:rsidR="00B30B6D">
        <w:rPr>
          <w:rFonts w:ascii="Palatino Linotype" w:hAnsi="Palatino Linotype" w:cs="Arial"/>
          <w:b/>
          <w:color w:val="000000" w:themeColor="text1"/>
          <w:sz w:val="24"/>
          <w:szCs w:val="24"/>
        </w:rPr>
        <w:t>REVENUE &amp; EXPENSE GRAPH</w:t>
      </w:r>
    </w:p>
    <w:p w14:paraId="700B4EA7" w14:textId="75BE6D4B" w:rsidR="00B30B6D" w:rsidRPr="00B30B6D" w:rsidRDefault="000D33BD" w:rsidP="00B30B6D">
      <w:pPr>
        <w:spacing w:line="120" w:lineRule="auto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2984E" wp14:editId="7995457A">
                <wp:simplePos x="0" y="0"/>
                <wp:positionH relativeFrom="column">
                  <wp:posOffset>3987800</wp:posOffset>
                </wp:positionH>
                <wp:positionV relativeFrom="paragraph">
                  <wp:posOffset>75565</wp:posOffset>
                </wp:positionV>
                <wp:extent cx="5224780" cy="2590800"/>
                <wp:effectExtent l="0" t="0" r="76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78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8B35B" w14:textId="6E167C19" w:rsidR="00D00D0F" w:rsidRDefault="00B74CC2" w:rsidP="00F254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3BB52" wp14:editId="60F12D5A">
                                  <wp:extent cx="5087389" cy="2493010"/>
                                  <wp:effectExtent l="0" t="0" r="18415" b="8890"/>
                                  <wp:docPr id="5" name="Chart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100-000002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298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4pt;margin-top:5.95pt;width:411.4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" fillcolor="white [3201]" strokeweight=".5pt">
                <v:textbox>
                  <w:txbxContent>
                    <w:p w14:paraId="5D08B35B" w14:textId="6E167C19" w:rsidR="00D00D0F" w:rsidRDefault="00B74CC2" w:rsidP="00F254FB">
                      <w:r>
                        <w:rPr>
                          <w:noProof/>
                        </w:rPr>
                        <w:drawing>
                          <wp:inline distT="0" distB="0" distL="0" distR="0" wp14:anchorId="6FA3BB52" wp14:editId="60F12D5A">
                            <wp:extent cx="5087389" cy="2493010"/>
                            <wp:effectExtent l="0" t="0" r="18415" b="8890"/>
                            <wp:docPr id="5" name="Chart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100-000002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D652C6" w14:textId="79B9F662" w:rsidR="00EC7FAF" w:rsidRPr="00B74CC2" w:rsidRDefault="00B30B6D" w:rsidP="00EC7FAF">
      <w:pPr>
        <w:pStyle w:val="ListParagraph"/>
        <w:numPr>
          <w:ilvl w:val="0"/>
          <w:numId w:val="3"/>
        </w:numPr>
        <w:spacing w:line="300" w:lineRule="auto"/>
        <w:rPr>
          <w:rFonts w:ascii="Palatino Linotype" w:hAnsi="Palatino Linotype"/>
        </w:rPr>
      </w:pPr>
      <w:r w:rsidRPr="00B74CC2">
        <w:rPr>
          <w:rFonts w:ascii="Palatino Linotype" w:hAnsi="Palatino Linotype"/>
        </w:rPr>
        <w:t>Asking Price: $</w:t>
      </w:r>
      <w:r w:rsidR="00EC7FAF" w:rsidRPr="00B74CC2">
        <w:rPr>
          <w:rFonts w:ascii="Palatino Linotype" w:hAnsi="Palatino Linotype"/>
        </w:rPr>
        <w:t>1</w:t>
      </w:r>
      <w:r w:rsidR="00195EFB" w:rsidRPr="00B74CC2">
        <w:rPr>
          <w:rFonts w:ascii="Palatino Linotype" w:hAnsi="Palatino Linotype"/>
        </w:rPr>
        <w:t>7</w:t>
      </w:r>
      <w:r w:rsidR="00EC7FAF" w:rsidRPr="00B74CC2">
        <w:rPr>
          <w:rFonts w:ascii="Palatino Linotype" w:hAnsi="Palatino Linotype"/>
        </w:rPr>
        <w:t>,0</w:t>
      </w:r>
      <w:r w:rsidR="00D00D0F" w:rsidRPr="00B74CC2">
        <w:rPr>
          <w:rFonts w:ascii="Palatino Linotype" w:hAnsi="Palatino Linotype"/>
        </w:rPr>
        <w:t>00,000</w:t>
      </w:r>
    </w:p>
    <w:p w14:paraId="211C1FF7" w14:textId="5B306DF4" w:rsidR="00B30B6D" w:rsidRPr="00B74CC2" w:rsidRDefault="00D00D0F" w:rsidP="006E053E">
      <w:pPr>
        <w:pStyle w:val="ListParagraph"/>
        <w:numPr>
          <w:ilvl w:val="0"/>
          <w:numId w:val="3"/>
        </w:numPr>
        <w:spacing w:line="300" w:lineRule="auto"/>
        <w:rPr>
          <w:rFonts w:ascii="Palatino Linotype" w:hAnsi="Palatino Linotype"/>
        </w:rPr>
      </w:pPr>
      <w:r w:rsidRPr="00B74CC2">
        <w:rPr>
          <w:rFonts w:ascii="Palatino Linotype" w:hAnsi="Palatino Linotype"/>
        </w:rPr>
        <w:t>S Corporation</w:t>
      </w:r>
    </w:p>
    <w:p w14:paraId="6BF710E4" w14:textId="48259571" w:rsidR="00EC7FAF" w:rsidRPr="00B74CC2" w:rsidRDefault="00EC7FAF" w:rsidP="006E053E">
      <w:pPr>
        <w:pStyle w:val="ListParagraph"/>
        <w:numPr>
          <w:ilvl w:val="0"/>
          <w:numId w:val="3"/>
        </w:numPr>
        <w:spacing w:line="300" w:lineRule="auto"/>
        <w:rPr>
          <w:rFonts w:ascii="Palatino Linotype" w:hAnsi="Palatino Linotype"/>
        </w:rPr>
      </w:pPr>
      <w:r w:rsidRPr="00B74CC2">
        <w:rPr>
          <w:rFonts w:ascii="Palatino Linotype" w:hAnsi="Palatino Linotype"/>
        </w:rPr>
        <w:t xml:space="preserve">Real Estate Available: $1.4 million </w:t>
      </w:r>
      <w:r w:rsidR="00A6166B" w:rsidRPr="00B74CC2">
        <w:rPr>
          <w:rFonts w:ascii="Palatino Linotype" w:hAnsi="Palatino Linotype"/>
        </w:rPr>
        <w:t>(</w:t>
      </w:r>
      <w:r w:rsidRPr="00B74CC2">
        <w:rPr>
          <w:rFonts w:ascii="Palatino Linotype" w:hAnsi="Palatino Linotype"/>
        </w:rPr>
        <w:t>subject to appraisal</w:t>
      </w:r>
      <w:r w:rsidR="00A6166B" w:rsidRPr="00B74CC2">
        <w:rPr>
          <w:rFonts w:ascii="Palatino Linotype" w:hAnsi="Palatino Linotype"/>
        </w:rPr>
        <w:t>)</w:t>
      </w:r>
    </w:p>
    <w:p w14:paraId="4F031B79" w14:textId="45019FF8" w:rsidR="00D00D0F" w:rsidRPr="00B74CC2" w:rsidRDefault="00D00D0F" w:rsidP="00D00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B74CC2">
        <w:rPr>
          <w:rFonts w:ascii="Palatino Linotype" w:hAnsi="Palatino Linotype"/>
          <w:color w:val="000000"/>
        </w:rPr>
        <w:t xml:space="preserve">Nonresidential </w:t>
      </w:r>
      <w:r w:rsidR="00EC7FAF" w:rsidRPr="00B74CC2">
        <w:rPr>
          <w:rFonts w:ascii="Palatino Linotype" w:hAnsi="Palatino Linotype"/>
          <w:color w:val="000000"/>
        </w:rPr>
        <w:t xml:space="preserve">and Residential </w:t>
      </w:r>
      <w:r w:rsidRPr="00B74CC2">
        <w:rPr>
          <w:rFonts w:ascii="Palatino Linotype" w:hAnsi="Palatino Linotype"/>
          <w:color w:val="000000"/>
        </w:rPr>
        <w:t>Operation</w:t>
      </w:r>
    </w:p>
    <w:p w14:paraId="4541DB81" w14:textId="228B53D6" w:rsidR="00D00D0F" w:rsidRPr="00B74CC2" w:rsidRDefault="000D33BD" w:rsidP="00D00D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Palatino Linotype" w:hAnsi="Palatino Linotype"/>
          <w:color w:val="000000"/>
        </w:rPr>
      </w:pPr>
      <w:r w:rsidRPr="00B74CC2">
        <w:rPr>
          <w:rFonts w:ascii="Palatino Linotype" w:hAnsi="Palatino Linotype"/>
          <w:color w:val="000000"/>
        </w:rPr>
        <w:t xml:space="preserve">  </w:t>
      </w:r>
      <w:r w:rsidR="00EC7FAF" w:rsidRPr="00B74CC2">
        <w:rPr>
          <w:rFonts w:ascii="Palatino Linotype" w:hAnsi="Palatino Linotype"/>
          <w:color w:val="000000"/>
        </w:rPr>
        <w:t xml:space="preserve">Focused on Safety </w:t>
      </w:r>
      <w:r w:rsidR="00D00D0F" w:rsidRPr="00B74CC2">
        <w:rPr>
          <w:rFonts w:ascii="Palatino Linotype" w:hAnsi="Palatino Linotype"/>
          <w:color w:val="000000"/>
        </w:rPr>
        <w:t>and Quality</w:t>
      </w:r>
      <w:r w:rsidR="00D00D0F" w:rsidRPr="00B74CC2">
        <w:rPr>
          <w:rFonts w:ascii="Palatino Linotype" w:hAnsi="Palatino Linotype"/>
          <w:color w:val="000000"/>
        </w:rPr>
        <w:tab/>
      </w:r>
      <w:r w:rsidR="00D00D0F" w:rsidRPr="00B74CC2">
        <w:rPr>
          <w:rFonts w:ascii="Palatino Linotype" w:hAnsi="Palatino Linotype"/>
          <w:color w:val="000000"/>
        </w:rPr>
        <w:tab/>
      </w:r>
      <w:r w:rsidR="00D00D0F" w:rsidRPr="00B74CC2">
        <w:rPr>
          <w:rFonts w:ascii="Palatino Linotype" w:hAnsi="Palatino Linotype"/>
          <w:color w:val="000000"/>
        </w:rPr>
        <w:tab/>
      </w:r>
      <w:r w:rsidR="00D00D0F" w:rsidRPr="00B74CC2">
        <w:rPr>
          <w:rFonts w:ascii="Palatino Linotype" w:hAnsi="Palatino Linotype"/>
          <w:color w:val="000000"/>
        </w:rPr>
        <w:tab/>
      </w:r>
    </w:p>
    <w:p w14:paraId="0A8EC8F2" w14:textId="77777777" w:rsidR="00D00D0F" w:rsidRPr="00B74CC2" w:rsidRDefault="00D00D0F" w:rsidP="00D00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B74CC2">
        <w:rPr>
          <w:rFonts w:ascii="Palatino Linotype" w:hAnsi="Palatino Linotype"/>
          <w:color w:val="000000"/>
        </w:rPr>
        <w:t>Design/Build Experience and Emphasis</w:t>
      </w:r>
      <w:r w:rsidRPr="00B74CC2">
        <w:rPr>
          <w:rFonts w:ascii="Palatino Linotype" w:hAnsi="Palatino Linotype"/>
          <w:color w:val="000000"/>
        </w:rPr>
        <w:tab/>
      </w:r>
      <w:r w:rsidRPr="00B74CC2">
        <w:rPr>
          <w:rFonts w:ascii="Palatino Linotype" w:hAnsi="Palatino Linotype"/>
          <w:color w:val="000000"/>
        </w:rPr>
        <w:tab/>
      </w:r>
      <w:r w:rsidRPr="00B74CC2">
        <w:rPr>
          <w:rFonts w:ascii="Palatino Linotype" w:hAnsi="Palatino Linotype"/>
          <w:color w:val="000000"/>
        </w:rPr>
        <w:tab/>
      </w:r>
      <w:r w:rsidRPr="00B74CC2">
        <w:rPr>
          <w:rFonts w:ascii="Palatino Linotype" w:hAnsi="Palatino Linotype"/>
          <w:color w:val="000000"/>
        </w:rPr>
        <w:tab/>
      </w:r>
      <w:r w:rsidRPr="00B74CC2">
        <w:rPr>
          <w:rFonts w:ascii="Palatino Linotype" w:hAnsi="Palatino Linotype"/>
          <w:color w:val="000000"/>
        </w:rPr>
        <w:tab/>
      </w:r>
      <w:r w:rsidRPr="00B74CC2">
        <w:rPr>
          <w:rFonts w:ascii="Palatino Linotype" w:hAnsi="Palatino Linotype"/>
          <w:color w:val="000000"/>
        </w:rPr>
        <w:tab/>
        <w:t>s</w:t>
      </w:r>
    </w:p>
    <w:p w14:paraId="22BFA0AA" w14:textId="77777777" w:rsidR="00D00D0F" w:rsidRPr="00B74CC2" w:rsidRDefault="00D00D0F" w:rsidP="00D00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B74CC2">
        <w:rPr>
          <w:rFonts w:ascii="Palatino Linotype" w:hAnsi="Palatino Linotype"/>
          <w:color w:val="000000"/>
        </w:rPr>
        <w:t>Repeat Private Clients</w:t>
      </w:r>
    </w:p>
    <w:p w14:paraId="493E8E88" w14:textId="5A226EE5" w:rsidR="00D00D0F" w:rsidRPr="00B74CC2" w:rsidRDefault="00D00D0F" w:rsidP="00EC7F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B74CC2">
        <w:rPr>
          <w:rFonts w:ascii="Palatino Linotype" w:hAnsi="Palatino Linotype"/>
          <w:color w:val="000000"/>
        </w:rPr>
        <w:t>Significant Positive Revenue</w:t>
      </w:r>
      <w:r w:rsidR="00EC7FAF" w:rsidRPr="00B74CC2">
        <w:rPr>
          <w:rFonts w:ascii="Palatino Linotype" w:hAnsi="Palatino Linotype"/>
          <w:color w:val="000000"/>
        </w:rPr>
        <w:t>/Earnings Momentum</w:t>
      </w:r>
      <w:r w:rsidRPr="00B74CC2">
        <w:rPr>
          <w:rFonts w:ascii="Palatino Linotype" w:hAnsi="Palatino Linotype"/>
          <w:color w:val="000000"/>
        </w:rPr>
        <w:tab/>
      </w:r>
      <w:r w:rsidRPr="00B74CC2">
        <w:rPr>
          <w:rFonts w:ascii="Palatino Linotype" w:hAnsi="Palatino Linotype"/>
          <w:color w:val="000000"/>
        </w:rPr>
        <w:tab/>
      </w:r>
      <w:r w:rsidRPr="00B74CC2">
        <w:rPr>
          <w:rFonts w:ascii="Palatino Linotype" w:hAnsi="Palatino Linotype"/>
          <w:color w:val="000000"/>
        </w:rPr>
        <w:tab/>
      </w:r>
      <w:r w:rsidRPr="00B74CC2">
        <w:rPr>
          <w:rFonts w:ascii="Palatino Linotype" w:hAnsi="Palatino Linotype"/>
          <w:color w:val="000000"/>
        </w:rPr>
        <w:tab/>
      </w:r>
    </w:p>
    <w:p w14:paraId="2D8AF08A" w14:textId="0B5A32B6" w:rsidR="00EC7FAF" w:rsidRPr="00B74CC2" w:rsidRDefault="00EC7FAF" w:rsidP="00D00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B74CC2">
        <w:rPr>
          <w:rFonts w:ascii="Palatino Linotype" w:hAnsi="Palatino Linotype"/>
          <w:color w:val="000000"/>
        </w:rPr>
        <w:t>Record Backlog of $</w:t>
      </w:r>
      <w:r w:rsidR="00195EFB" w:rsidRPr="00B74CC2">
        <w:rPr>
          <w:rFonts w:ascii="Palatino Linotype" w:hAnsi="Palatino Linotype"/>
          <w:color w:val="000000"/>
        </w:rPr>
        <w:t>55</w:t>
      </w:r>
      <w:r w:rsidRPr="00B74CC2">
        <w:rPr>
          <w:rFonts w:ascii="Palatino Linotype" w:hAnsi="Palatino Linotype"/>
          <w:color w:val="000000"/>
        </w:rPr>
        <w:t xml:space="preserve"> million</w:t>
      </w:r>
    </w:p>
    <w:p w14:paraId="7FEECBFF" w14:textId="4C63D90F" w:rsidR="00D00D0F" w:rsidRPr="00B74CC2" w:rsidRDefault="00D00D0F" w:rsidP="00D00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B74CC2">
        <w:rPr>
          <w:rFonts w:ascii="Palatino Linotype" w:hAnsi="Palatino Linotype"/>
          <w:color w:val="000000"/>
        </w:rPr>
        <w:t>Strong Local Reputation</w:t>
      </w:r>
    </w:p>
    <w:p w14:paraId="0714F89D" w14:textId="5D5118F7" w:rsidR="00D00D0F" w:rsidRPr="00B74CC2" w:rsidRDefault="00D00D0F" w:rsidP="00D00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B74CC2">
        <w:rPr>
          <w:rFonts w:ascii="Palatino Linotype" w:hAnsi="Palatino Linotype"/>
          <w:color w:val="000000"/>
        </w:rPr>
        <w:t>4</w:t>
      </w:r>
      <w:r w:rsidR="00195EFB" w:rsidRPr="00B74CC2">
        <w:rPr>
          <w:rFonts w:ascii="Palatino Linotype" w:hAnsi="Palatino Linotype"/>
          <w:color w:val="000000"/>
        </w:rPr>
        <w:t>0+</w:t>
      </w:r>
      <w:r w:rsidRPr="00B74CC2">
        <w:rPr>
          <w:rFonts w:ascii="Palatino Linotype" w:hAnsi="Palatino Linotype"/>
          <w:color w:val="000000"/>
        </w:rPr>
        <w:t xml:space="preserve"> Personnel with Industry Experience</w:t>
      </w:r>
    </w:p>
    <w:p w14:paraId="4A9265FE" w14:textId="718E0FE3" w:rsidR="00D00D0F" w:rsidRPr="00B74CC2" w:rsidRDefault="00EC7FAF" w:rsidP="00D00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B74CC2">
        <w:rPr>
          <w:rFonts w:ascii="Palatino Linotype" w:hAnsi="Palatino Linotype"/>
          <w:color w:val="000000"/>
        </w:rPr>
        <w:t>2</w:t>
      </w:r>
      <w:r w:rsidR="00195EFB" w:rsidRPr="00B74CC2">
        <w:rPr>
          <w:rFonts w:ascii="Palatino Linotype" w:hAnsi="Palatino Linotype"/>
          <w:color w:val="000000"/>
        </w:rPr>
        <w:t>9</w:t>
      </w:r>
      <w:r w:rsidR="00D00D0F" w:rsidRPr="00B74CC2">
        <w:rPr>
          <w:rFonts w:ascii="Palatino Linotype" w:hAnsi="Palatino Linotype"/>
          <w:color w:val="000000"/>
        </w:rPr>
        <w:t xml:space="preserve"> Years of Ongoing Business</w:t>
      </w:r>
      <w:bookmarkEnd w:id="0"/>
    </w:p>
    <w:sectPr w:rsidR="00D00D0F" w:rsidRPr="00B74CC2" w:rsidSect="00D20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980" w:right="720" w:bottom="990" w:left="720" w:header="36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DD03" w14:textId="77777777" w:rsidR="0036584F" w:rsidRDefault="0036584F" w:rsidP="000C2F92">
      <w:r>
        <w:separator/>
      </w:r>
    </w:p>
  </w:endnote>
  <w:endnote w:type="continuationSeparator" w:id="0">
    <w:p w14:paraId="3E15801C" w14:textId="77777777" w:rsidR="0036584F" w:rsidRDefault="0036584F" w:rsidP="000C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2187" w14:textId="77777777" w:rsidR="005A61E8" w:rsidRDefault="005A6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0540" w14:textId="77777777" w:rsidR="00D00D0F" w:rsidRPr="00684E58" w:rsidRDefault="00D00D0F" w:rsidP="006C5CD3">
    <w:pPr>
      <w:spacing w:line="250" w:lineRule="auto"/>
      <w:jc w:val="center"/>
      <w:rPr>
        <w:i/>
        <w:color w:val="000000" w:themeColor="text1"/>
        <w:sz w:val="16"/>
        <w:szCs w:val="16"/>
      </w:rPr>
    </w:pPr>
    <w:r w:rsidRPr="00684E58">
      <w:rPr>
        <w:rFonts w:ascii="Arial" w:hAnsi="Arial" w:cs="Arial"/>
        <w:i/>
        <w:color w:val="000000" w:themeColor="text1"/>
        <w:sz w:val="16"/>
        <w:szCs w:val="16"/>
      </w:rPr>
      <w:t>This</w:t>
    </w:r>
    <w:r w:rsidRPr="00684E58">
      <w:rPr>
        <w:rFonts w:ascii="Arial" w:hAnsi="Arial" w:cs="Arial"/>
        <w:i/>
        <w:color w:val="000000" w:themeColor="text1"/>
        <w:spacing w:val="33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information</w:t>
    </w:r>
    <w:r w:rsidRPr="00684E58">
      <w:rPr>
        <w:rFonts w:ascii="Arial" w:hAnsi="Arial" w:cs="Arial"/>
        <w:i/>
        <w:color w:val="000000" w:themeColor="text1"/>
        <w:spacing w:val="18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is</w:t>
    </w:r>
    <w:r w:rsidRPr="00684E58">
      <w:rPr>
        <w:rFonts w:ascii="Arial" w:hAnsi="Arial" w:cs="Arial"/>
        <w:i/>
        <w:color w:val="000000" w:themeColor="text1"/>
        <w:spacing w:val="17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provided</w:t>
    </w:r>
    <w:r w:rsidRPr="00684E58">
      <w:rPr>
        <w:rFonts w:ascii="Arial" w:hAnsi="Arial" w:cs="Arial"/>
        <w:i/>
        <w:color w:val="000000" w:themeColor="text1"/>
        <w:spacing w:val="19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for</w:t>
    </w:r>
    <w:r w:rsidRPr="00684E58">
      <w:rPr>
        <w:rFonts w:ascii="Arial" w:hAnsi="Arial" w:cs="Arial"/>
        <w:i/>
        <w:color w:val="000000" w:themeColor="text1"/>
        <w:spacing w:val="16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discussion</w:t>
    </w:r>
    <w:r w:rsidRPr="00684E58">
      <w:rPr>
        <w:rFonts w:ascii="Arial" w:hAnsi="Arial" w:cs="Arial"/>
        <w:i/>
        <w:color w:val="000000" w:themeColor="text1"/>
        <w:spacing w:val="18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purposes</w:t>
    </w:r>
    <w:r w:rsidRPr="00684E58">
      <w:rPr>
        <w:rFonts w:ascii="Arial" w:hAnsi="Arial" w:cs="Arial"/>
        <w:i/>
        <w:color w:val="000000" w:themeColor="text1"/>
        <w:spacing w:val="18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4"/>
        <w:sz w:val="16"/>
        <w:szCs w:val="16"/>
      </w:rPr>
      <w:t>only.</w:t>
    </w:r>
    <w:r w:rsidRPr="00684E58">
      <w:rPr>
        <w:rFonts w:ascii="Arial" w:hAnsi="Arial" w:cs="Arial"/>
        <w:i/>
        <w:color w:val="000000" w:themeColor="text1"/>
        <w:spacing w:val="17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No</w:t>
    </w:r>
    <w:r w:rsidRPr="00684E58">
      <w:rPr>
        <w:rFonts w:ascii="Arial" w:hAnsi="Arial" w:cs="Arial"/>
        <w:i/>
        <w:color w:val="000000" w:themeColor="text1"/>
        <w:spacing w:val="18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2"/>
        <w:sz w:val="16"/>
        <w:szCs w:val="16"/>
      </w:rPr>
      <w:t>representation</w:t>
    </w:r>
    <w:r w:rsidRPr="00684E58">
      <w:rPr>
        <w:rFonts w:ascii="Arial" w:hAnsi="Arial" w:cs="Arial"/>
        <w:i/>
        <w:color w:val="000000" w:themeColor="text1"/>
        <w:spacing w:val="19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is</w:t>
    </w:r>
    <w:r w:rsidRPr="00684E58">
      <w:rPr>
        <w:rFonts w:ascii="Arial" w:hAnsi="Arial" w:cs="Arial"/>
        <w:i/>
        <w:color w:val="000000" w:themeColor="text1"/>
        <w:spacing w:val="19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2"/>
        <w:sz w:val="16"/>
        <w:szCs w:val="16"/>
      </w:rPr>
      <w:t>made</w:t>
    </w:r>
    <w:r w:rsidRPr="00684E58">
      <w:rPr>
        <w:rFonts w:ascii="Arial" w:hAnsi="Arial" w:cs="Arial"/>
        <w:i/>
        <w:color w:val="000000" w:themeColor="text1"/>
        <w:spacing w:val="18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by</w:t>
    </w:r>
    <w:r w:rsidRPr="00684E58">
      <w:rPr>
        <w:rFonts w:ascii="Arial" w:hAnsi="Arial" w:cs="Arial"/>
        <w:i/>
        <w:color w:val="000000" w:themeColor="text1"/>
        <w:spacing w:val="14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Broker</w:t>
    </w:r>
    <w:r w:rsidRPr="00684E58">
      <w:rPr>
        <w:rFonts w:ascii="Arial" w:hAnsi="Arial" w:cs="Arial"/>
        <w:i/>
        <w:color w:val="000000" w:themeColor="text1"/>
        <w:spacing w:val="17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as</w:t>
    </w:r>
    <w:r w:rsidRPr="00684E58">
      <w:rPr>
        <w:rFonts w:ascii="Arial" w:hAnsi="Arial" w:cs="Arial"/>
        <w:i/>
        <w:color w:val="000000" w:themeColor="text1"/>
        <w:spacing w:val="17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to</w:t>
    </w:r>
    <w:r w:rsidRPr="00684E58">
      <w:rPr>
        <w:rFonts w:ascii="Arial" w:hAnsi="Arial" w:cs="Arial"/>
        <w:i/>
        <w:color w:val="000000" w:themeColor="text1"/>
        <w:spacing w:val="18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the</w:t>
    </w:r>
    <w:r w:rsidRPr="00684E58">
      <w:rPr>
        <w:rFonts w:ascii="Arial" w:hAnsi="Arial" w:cs="Arial"/>
        <w:i/>
        <w:color w:val="000000" w:themeColor="text1"/>
        <w:spacing w:val="18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accuracy</w:t>
    </w:r>
    <w:r w:rsidRPr="00684E58">
      <w:rPr>
        <w:rFonts w:ascii="Arial" w:hAnsi="Arial" w:cs="Arial"/>
        <w:i/>
        <w:color w:val="000000" w:themeColor="text1"/>
        <w:spacing w:val="17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of</w:t>
    </w:r>
    <w:r w:rsidRPr="00684E58">
      <w:rPr>
        <w:rFonts w:ascii="Arial" w:hAnsi="Arial" w:cs="Arial"/>
        <w:i/>
        <w:color w:val="000000" w:themeColor="text1"/>
        <w:spacing w:val="17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the</w:t>
    </w:r>
    <w:r w:rsidRPr="00684E58">
      <w:rPr>
        <w:rFonts w:ascii="Arial" w:hAnsi="Arial" w:cs="Arial"/>
        <w:i/>
        <w:color w:val="000000" w:themeColor="text1"/>
        <w:spacing w:val="18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information</w:t>
    </w:r>
    <w:r w:rsidRPr="00684E58">
      <w:rPr>
        <w:rFonts w:ascii="Arial" w:hAnsi="Arial" w:cs="Arial"/>
        <w:i/>
        <w:color w:val="000000" w:themeColor="text1"/>
        <w:spacing w:val="17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provided</w:t>
    </w:r>
    <w:r w:rsidRPr="00684E58">
      <w:rPr>
        <w:rFonts w:ascii="Arial" w:hAnsi="Arial" w:cs="Arial"/>
        <w:i/>
        <w:color w:val="000000" w:themeColor="text1"/>
        <w:spacing w:val="18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or</w:t>
    </w:r>
    <w:r w:rsidRPr="00684E58">
      <w:rPr>
        <w:rFonts w:ascii="Arial" w:hAnsi="Arial" w:cs="Arial"/>
        <w:i/>
        <w:color w:val="000000" w:themeColor="text1"/>
        <w:spacing w:val="16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any</w:t>
    </w:r>
    <w:r w:rsidRPr="00684E58">
      <w:rPr>
        <w:rFonts w:ascii="Arial" w:hAnsi="Arial" w:cs="Arial"/>
        <w:i/>
        <w:color w:val="000000" w:themeColor="text1"/>
        <w:spacing w:val="17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other</w:t>
    </w:r>
    <w:r w:rsidRPr="00684E58">
      <w:rPr>
        <w:rFonts w:ascii="Arial" w:hAnsi="Arial" w:cs="Arial"/>
        <w:i/>
        <w:color w:val="000000" w:themeColor="text1"/>
        <w:spacing w:val="17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information</w:t>
    </w:r>
    <w:r w:rsidRPr="00684E58">
      <w:rPr>
        <w:rFonts w:ascii="Arial" w:hAnsi="Arial" w:cs="Arial"/>
        <w:i/>
        <w:color w:val="000000" w:themeColor="text1"/>
        <w:spacing w:val="19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supplied.</w:t>
    </w:r>
    <w:r w:rsidRPr="00684E58">
      <w:rPr>
        <w:rFonts w:ascii="Arial" w:hAnsi="Arial" w:cs="Arial"/>
        <w:i/>
        <w:color w:val="000000" w:themeColor="text1"/>
        <w:spacing w:val="15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Broker</w:t>
    </w:r>
    <w:r w:rsidRPr="00684E58">
      <w:rPr>
        <w:rFonts w:ascii="Arial" w:hAnsi="Arial" w:cs="Arial"/>
        <w:i/>
        <w:color w:val="000000" w:themeColor="text1"/>
        <w:spacing w:val="105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encourages</w:t>
    </w:r>
    <w:r w:rsidRPr="00684E58">
      <w:rPr>
        <w:rFonts w:ascii="Arial" w:hAnsi="Arial" w:cs="Arial"/>
        <w:i/>
        <w:color w:val="000000" w:themeColor="text1"/>
        <w:spacing w:val="-6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the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Prospect</w:t>
    </w:r>
    <w:r w:rsidRPr="00684E58">
      <w:rPr>
        <w:rFonts w:ascii="Arial" w:hAnsi="Arial" w:cs="Arial"/>
        <w:i/>
        <w:color w:val="000000" w:themeColor="text1"/>
        <w:spacing w:val="-6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to</w:t>
    </w:r>
    <w:r w:rsidRPr="00684E58">
      <w:rPr>
        <w:rFonts w:ascii="Arial" w:hAnsi="Arial" w:cs="Arial"/>
        <w:i/>
        <w:color w:val="000000" w:themeColor="text1"/>
        <w:spacing w:val="1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thoroughly</w:t>
    </w:r>
    <w:r w:rsidRPr="00684E58">
      <w:rPr>
        <w:rFonts w:ascii="Arial" w:hAnsi="Arial" w:cs="Arial"/>
        <w:i/>
        <w:color w:val="000000" w:themeColor="text1"/>
        <w:spacing w:val="-7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review</w:t>
    </w:r>
    <w:r w:rsidRPr="00684E58">
      <w:rPr>
        <w:rFonts w:ascii="Arial" w:hAnsi="Arial" w:cs="Arial"/>
        <w:i/>
        <w:color w:val="000000" w:themeColor="text1"/>
        <w:spacing w:val="-5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and</w:t>
    </w:r>
    <w:r w:rsidRPr="00684E58">
      <w:rPr>
        <w:rFonts w:ascii="Arial" w:hAnsi="Arial" w:cs="Arial"/>
        <w:i/>
        <w:color w:val="000000" w:themeColor="text1"/>
        <w:spacing w:val="-4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independently</w:t>
    </w:r>
    <w:r w:rsidRPr="00684E58">
      <w:rPr>
        <w:rFonts w:ascii="Arial" w:hAnsi="Arial" w:cs="Arial"/>
        <w:i/>
        <w:color w:val="000000" w:themeColor="text1"/>
        <w:spacing w:val="-6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verify</w:t>
    </w:r>
    <w:r w:rsidRPr="00684E58">
      <w:rPr>
        <w:rFonts w:ascii="Arial" w:hAnsi="Arial" w:cs="Arial"/>
        <w:i/>
        <w:color w:val="000000" w:themeColor="text1"/>
        <w:spacing w:val="1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to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his</w:t>
    </w:r>
    <w:r w:rsidRPr="00684E58">
      <w:rPr>
        <w:rFonts w:ascii="Arial" w:hAnsi="Arial" w:cs="Arial"/>
        <w:i/>
        <w:color w:val="000000" w:themeColor="text1"/>
        <w:spacing w:val="-3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own</w:t>
    </w:r>
    <w:r w:rsidRPr="00684E58">
      <w:rPr>
        <w:rFonts w:ascii="Arial" w:hAnsi="Arial" w:cs="Arial"/>
        <w:i/>
        <w:color w:val="000000" w:themeColor="text1"/>
        <w:spacing w:val="-3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satisfaction</w:t>
    </w:r>
    <w:r w:rsidRPr="00684E58">
      <w:rPr>
        <w:rFonts w:ascii="Arial" w:hAnsi="Arial" w:cs="Arial"/>
        <w:i/>
        <w:color w:val="000000" w:themeColor="text1"/>
        <w:spacing w:val="-6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that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the</w:t>
    </w:r>
    <w:r w:rsidRPr="00684E58">
      <w:rPr>
        <w:rFonts w:ascii="Arial" w:hAnsi="Arial" w:cs="Arial"/>
        <w:i/>
        <w:color w:val="000000" w:themeColor="text1"/>
        <w:spacing w:val="-4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information</w:t>
    </w:r>
    <w:r w:rsidRPr="00684E58">
      <w:rPr>
        <w:rFonts w:ascii="Arial" w:hAnsi="Arial" w:cs="Arial"/>
        <w:i/>
        <w:color w:val="000000" w:themeColor="text1"/>
        <w:spacing w:val="-3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provided</w:t>
    </w:r>
    <w:r w:rsidRPr="00684E58">
      <w:rPr>
        <w:rFonts w:ascii="Arial" w:hAnsi="Arial" w:cs="Arial"/>
        <w:i/>
        <w:color w:val="000000" w:themeColor="text1"/>
        <w:spacing w:val="-8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is</w:t>
    </w:r>
    <w:r w:rsidRPr="00684E58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substantially</w:t>
    </w:r>
    <w:r w:rsidRPr="00684E58">
      <w:rPr>
        <w:rFonts w:ascii="Arial" w:hAnsi="Arial" w:cs="Arial"/>
        <w:i/>
        <w:color w:val="000000" w:themeColor="text1"/>
        <w:spacing w:val="-6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>representative</w:t>
    </w:r>
    <w:r w:rsidRPr="00684E58">
      <w:rPr>
        <w:rFonts w:ascii="Arial" w:hAnsi="Arial" w:cs="Arial"/>
        <w:i/>
        <w:color w:val="000000" w:themeColor="text1"/>
        <w:spacing w:val="-6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of</w:t>
    </w:r>
    <w:r w:rsidRPr="00684E58">
      <w:rPr>
        <w:rFonts w:ascii="Arial" w:hAnsi="Arial" w:cs="Arial"/>
        <w:i/>
        <w:color w:val="000000" w:themeColor="text1"/>
        <w:spacing w:val="-2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the</w:t>
    </w:r>
    <w:r w:rsidRPr="00684E58">
      <w:rPr>
        <w:rFonts w:ascii="Arial" w:hAnsi="Arial" w:cs="Arial"/>
        <w:i/>
        <w:color w:val="000000" w:themeColor="text1"/>
        <w:spacing w:val="-1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z w:val="16"/>
        <w:szCs w:val="16"/>
      </w:rPr>
      <w:t>business</w:t>
    </w:r>
    <w:r w:rsidRPr="00684E58">
      <w:rPr>
        <w:rFonts w:ascii="Arial" w:hAnsi="Arial" w:cs="Arial"/>
        <w:i/>
        <w:color w:val="000000" w:themeColor="text1"/>
        <w:spacing w:val="-6"/>
        <w:sz w:val="16"/>
        <w:szCs w:val="16"/>
      </w:rPr>
      <w:t xml:space="preserve"> </w:t>
    </w:r>
    <w:r w:rsidRPr="00684E58">
      <w:rPr>
        <w:rFonts w:ascii="Arial" w:hAnsi="Arial" w:cs="Arial"/>
        <w:i/>
        <w:color w:val="000000" w:themeColor="text1"/>
        <w:spacing w:val="-2"/>
        <w:sz w:val="16"/>
        <w:szCs w:val="16"/>
      </w:rPr>
      <w:t>activity.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8D70" w14:textId="77777777" w:rsidR="005A61E8" w:rsidRDefault="005A6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2A80" w14:textId="77777777" w:rsidR="0036584F" w:rsidRDefault="0036584F" w:rsidP="000C2F92">
      <w:r>
        <w:separator/>
      </w:r>
    </w:p>
  </w:footnote>
  <w:footnote w:type="continuationSeparator" w:id="0">
    <w:p w14:paraId="265D26EC" w14:textId="77777777" w:rsidR="0036584F" w:rsidRDefault="0036584F" w:rsidP="000C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DC8C" w14:textId="3DB026E9" w:rsidR="005A61E8" w:rsidRDefault="005A6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FB43" w14:textId="29D17EC7" w:rsidR="00D00D0F" w:rsidRPr="00B30B6D" w:rsidRDefault="00D00D0F" w:rsidP="00D20115">
    <w:pPr>
      <w:pStyle w:val="Heading1"/>
      <w:spacing w:before="0"/>
      <w:ind w:left="0"/>
      <w:rPr>
        <w:rFonts w:ascii="Palatino Linotype" w:hAnsi="Palatino Linotype"/>
        <w:color w:val="1F3864" w:themeColor="accent1" w:themeShade="80"/>
        <w:sz w:val="18"/>
        <w:szCs w:val="18"/>
      </w:rPr>
    </w:pPr>
    <w:r>
      <w:rPr>
        <w:noProof/>
        <w:color w:val="0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46B8E06A" wp14:editId="3D861CB9">
          <wp:simplePos x="0" y="0"/>
          <wp:positionH relativeFrom="margin">
            <wp:posOffset>0</wp:posOffset>
          </wp:positionH>
          <wp:positionV relativeFrom="paragraph">
            <wp:posOffset>154940</wp:posOffset>
          </wp:positionV>
          <wp:extent cx="2834005" cy="773430"/>
          <wp:effectExtent l="0" t="0" r="4445" b="7620"/>
          <wp:wrapSquare wrapText="bothSides"/>
          <wp:docPr id="1" name="Picture 1" descr="IAG-LLC Log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G-LLC Log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3924B6" w14:textId="766FBB6F" w:rsidR="00D00D0F" w:rsidRPr="00B30B6D" w:rsidRDefault="00D00D0F" w:rsidP="00B30B6D">
    <w:pPr>
      <w:pStyle w:val="BodyText"/>
      <w:spacing w:line="250" w:lineRule="auto"/>
      <w:ind w:left="2160" w:firstLine="0"/>
      <w:jc w:val="right"/>
      <w:rPr>
        <w:rFonts w:ascii="Palatino Linotype" w:hAnsi="Palatino Linotype"/>
        <w:color w:val="000000" w:themeColor="text1"/>
        <w:sz w:val="18"/>
        <w:szCs w:val="18"/>
      </w:rPr>
    </w:pPr>
    <w:r>
      <w:rPr>
        <w:rFonts w:ascii="Palatino Linotype" w:hAnsi="Palatino Linotype"/>
        <w:color w:val="000000" w:themeColor="text1"/>
        <w:spacing w:val="-1"/>
        <w:sz w:val="18"/>
        <w:szCs w:val="18"/>
      </w:rPr>
      <w:t>Tim Marlo</w:t>
    </w:r>
  </w:p>
  <w:p w14:paraId="66423F32" w14:textId="77777777" w:rsidR="00D00D0F" w:rsidRPr="00B30B6D" w:rsidRDefault="00000000" w:rsidP="00B30B6D">
    <w:pPr>
      <w:pStyle w:val="BodyText"/>
      <w:spacing w:before="0" w:line="250" w:lineRule="auto"/>
      <w:ind w:left="2160" w:firstLine="0"/>
      <w:jc w:val="right"/>
      <w:rPr>
        <w:rFonts w:ascii="Palatino Linotype" w:hAnsi="Palatino Linotype"/>
        <w:color w:val="000000" w:themeColor="text1"/>
        <w:spacing w:val="29"/>
        <w:sz w:val="18"/>
        <w:szCs w:val="18"/>
      </w:rPr>
    </w:pPr>
    <w:hyperlink r:id="rId2">
      <w:r w:rsidR="00D00D0F">
        <w:rPr>
          <w:rFonts w:ascii="Palatino Linotype" w:hAnsi="Palatino Linotype"/>
          <w:color w:val="000000" w:themeColor="text1"/>
          <w:spacing w:val="-1"/>
          <w:sz w:val="18"/>
          <w:szCs w:val="18"/>
        </w:rPr>
        <w:t>tmarlo@iagmerger.com</w:t>
      </w:r>
    </w:hyperlink>
    <w:r w:rsidR="00D00D0F" w:rsidRPr="00B30B6D">
      <w:rPr>
        <w:rFonts w:ascii="Palatino Linotype" w:hAnsi="Palatino Linotype"/>
        <w:color w:val="000000" w:themeColor="text1"/>
        <w:spacing w:val="29"/>
        <w:sz w:val="18"/>
        <w:szCs w:val="18"/>
      </w:rPr>
      <w:t xml:space="preserve"> </w:t>
    </w:r>
  </w:p>
  <w:p w14:paraId="167F3C5B" w14:textId="77777777" w:rsidR="00D00D0F" w:rsidRPr="00B30B6D" w:rsidRDefault="00D00D0F" w:rsidP="00B30B6D">
    <w:pPr>
      <w:pStyle w:val="BodyText"/>
      <w:spacing w:before="0" w:line="250" w:lineRule="auto"/>
      <w:ind w:left="2160" w:firstLine="0"/>
      <w:jc w:val="right"/>
      <w:rPr>
        <w:rFonts w:ascii="Palatino Linotype" w:hAnsi="Palatino Linotype"/>
        <w:color w:val="000000" w:themeColor="text1"/>
        <w:sz w:val="18"/>
        <w:szCs w:val="18"/>
      </w:rPr>
    </w:pPr>
    <w:r w:rsidRPr="00B30B6D">
      <w:rPr>
        <w:rFonts w:ascii="Palatino Linotype" w:hAnsi="Palatino Linotype"/>
        <w:color w:val="000000" w:themeColor="text1"/>
        <w:spacing w:val="-1"/>
        <w:sz w:val="18"/>
        <w:szCs w:val="18"/>
      </w:rPr>
      <w:t>Direct:</w:t>
    </w:r>
    <w:r w:rsidRPr="00B30B6D">
      <w:rPr>
        <w:rFonts w:ascii="Palatino Linotype" w:hAnsi="Palatino Linotype"/>
        <w:color w:val="000000" w:themeColor="text1"/>
        <w:spacing w:val="1"/>
        <w:sz w:val="18"/>
        <w:szCs w:val="18"/>
      </w:rPr>
      <w:t xml:space="preserve"> </w:t>
    </w:r>
    <w:r>
      <w:rPr>
        <w:rFonts w:ascii="Palatino Linotype" w:hAnsi="Palatino Linotype"/>
        <w:color w:val="000000" w:themeColor="text1"/>
        <w:spacing w:val="-1"/>
        <w:sz w:val="18"/>
        <w:szCs w:val="18"/>
      </w:rPr>
      <w:t>3</w:t>
    </w:r>
    <w:r w:rsidRPr="00B30B6D">
      <w:rPr>
        <w:rFonts w:ascii="Palatino Linotype" w:hAnsi="Palatino Linotype"/>
        <w:color w:val="000000" w:themeColor="text1"/>
        <w:spacing w:val="-1"/>
        <w:sz w:val="18"/>
        <w:szCs w:val="18"/>
      </w:rPr>
      <w:t>14-</w:t>
    </w:r>
    <w:r>
      <w:rPr>
        <w:rFonts w:ascii="Palatino Linotype" w:hAnsi="Palatino Linotype"/>
        <w:color w:val="000000" w:themeColor="text1"/>
        <w:spacing w:val="-1"/>
        <w:sz w:val="18"/>
        <w:szCs w:val="18"/>
      </w:rPr>
      <w:t>614</w:t>
    </w:r>
    <w:r w:rsidRPr="00B30B6D">
      <w:rPr>
        <w:rFonts w:ascii="Palatino Linotype" w:hAnsi="Palatino Linotype"/>
        <w:color w:val="000000" w:themeColor="text1"/>
        <w:spacing w:val="-1"/>
        <w:sz w:val="18"/>
        <w:szCs w:val="18"/>
      </w:rPr>
      <w:t>-</w:t>
    </w:r>
    <w:r>
      <w:rPr>
        <w:rFonts w:ascii="Palatino Linotype" w:hAnsi="Palatino Linotype"/>
        <w:color w:val="000000" w:themeColor="text1"/>
        <w:spacing w:val="-1"/>
        <w:sz w:val="18"/>
        <w:szCs w:val="18"/>
      </w:rPr>
      <w:t>9385</w:t>
    </w:r>
  </w:p>
  <w:p w14:paraId="2A3B24B5" w14:textId="203CC7FD" w:rsidR="00D00D0F" w:rsidRPr="00B30B6D" w:rsidRDefault="00D00D0F" w:rsidP="00B30B6D">
    <w:pPr>
      <w:pStyle w:val="BodyText"/>
      <w:spacing w:before="0"/>
      <w:ind w:left="0" w:firstLine="0"/>
      <w:jc w:val="right"/>
      <w:rPr>
        <w:rFonts w:ascii="Palatino Linotype" w:hAnsi="Palatino Linotype"/>
        <w:color w:val="000000" w:themeColor="text1"/>
        <w:sz w:val="18"/>
        <w:szCs w:val="18"/>
      </w:rPr>
    </w:pPr>
    <w:r w:rsidRPr="00B30B6D">
      <w:rPr>
        <w:rFonts w:ascii="Palatino Linotype" w:hAnsi="Palatino Linotype"/>
        <w:color w:val="000000" w:themeColor="text1"/>
        <w:spacing w:val="-1"/>
        <w:sz w:val="18"/>
        <w:szCs w:val="18"/>
      </w:rPr>
      <w:t>Corporate:</w:t>
    </w:r>
    <w:r w:rsidRPr="00B30B6D">
      <w:rPr>
        <w:rFonts w:ascii="Palatino Linotype" w:hAnsi="Palatino Linotype"/>
        <w:color w:val="000000" w:themeColor="text1"/>
        <w:spacing w:val="2"/>
        <w:sz w:val="18"/>
        <w:szCs w:val="18"/>
      </w:rPr>
      <w:t xml:space="preserve"> </w:t>
    </w:r>
    <w:r w:rsidR="00AD26DF">
      <w:rPr>
        <w:rFonts w:ascii="Palatino Linotype" w:hAnsi="Palatino Linotype"/>
        <w:color w:val="000000" w:themeColor="text1"/>
        <w:spacing w:val="-2"/>
        <w:sz w:val="18"/>
        <w:szCs w:val="18"/>
      </w:rPr>
      <w:t>800-788-7377</w:t>
    </w:r>
  </w:p>
  <w:p w14:paraId="39FC0FB1" w14:textId="77777777" w:rsidR="00D00D0F" w:rsidRPr="00B30B6D" w:rsidRDefault="00D00D0F" w:rsidP="00B30B6D">
    <w:pPr>
      <w:pStyle w:val="BodyText"/>
      <w:ind w:left="0" w:firstLine="0"/>
      <w:jc w:val="right"/>
      <w:rPr>
        <w:rFonts w:ascii="Palatino Linotype" w:hAnsi="Palatino Linotype"/>
        <w:color w:val="000000" w:themeColor="text1"/>
        <w:sz w:val="18"/>
        <w:szCs w:val="18"/>
      </w:rPr>
    </w:pPr>
    <w:r w:rsidRPr="00B30B6D">
      <w:rPr>
        <w:rFonts w:ascii="Palatino Linotype" w:hAnsi="Palatino Linotype"/>
        <w:color w:val="000000" w:themeColor="text1"/>
        <w:spacing w:val="-1"/>
        <w:sz w:val="18"/>
        <w:szCs w:val="18"/>
      </w:rPr>
      <w:t>Fax:</w:t>
    </w:r>
    <w:r w:rsidRPr="00B30B6D">
      <w:rPr>
        <w:rFonts w:ascii="Palatino Linotype" w:hAnsi="Palatino Linotype"/>
        <w:color w:val="000000" w:themeColor="text1"/>
        <w:spacing w:val="1"/>
        <w:sz w:val="18"/>
        <w:szCs w:val="18"/>
      </w:rPr>
      <w:t xml:space="preserve"> </w:t>
    </w:r>
    <w:r w:rsidRPr="00B30B6D">
      <w:rPr>
        <w:rFonts w:ascii="Palatino Linotype" w:hAnsi="Palatino Linotype"/>
        <w:color w:val="000000" w:themeColor="text1"/>
        <w:spacing w:val="-1"/>
        <w:sz w:val="18"/>
        <w:szCs w:val="18"/>
      </w:rPr>
      <w:t>469-574-7830</w:t>
    </w:r>
  </w:p>
  <w:p w14:paraId="15F2CE46" w14:textId="77777777" w:rsidR="00D00D0F" w:rsidRDefault="00D00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2A6D" w14:textId="0B685C78" w:rsidR="005A61E8" w:rsidRDefault="005A6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BD5"/>
    <w:multiLevelType w:val="hybridMultilevel"/>
    <w:tmpl w:val="419EC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92D22"/>
    <w:multiLevelType w:val="hybridMultilevel"/>
    <w:tmpl w:val="5D6C6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706AE"/>
    <w:multiLevelType w:val="hybridMultilevel"/>
    <w:tmpl w:val="8B62BB7C"/>
    <w:lvl w:ilvl="0" w:tplc="14F09E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10335"/>
    <w:multiLevelType w:val="multilevel"/>
    <w:tmpl w:val="8FECB4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897DA2"/>
    <w:multiLevelType w:val="hybridMultilevel"/>
    <w:tmpl w:val="27763252"/>
    <w:lvl w:ilvl="0" w:tplc="C7522ABC">
      <w:start w:val="1"/>
      <w:numFmt w:val="bullet"/>
      <w:lvlText w:val=""/>
      <w:lvlJc w:val="left"/>
      <w:pPr>
        <w:ind w:left="524" w:hanging="452"/>
      </w:pPr>
      <w:rPr>
        <w:rFonts w:ascii="Wingdings" w:eastAsia="Wingdings" w:hAnsi="Wingdings" w:hint="default"/>
        <w:color w:val="333E50"/>
        <w:sz w:val="36"/>
        <w:szCs w:val="36"/>
      </w:rPr>
    </w:lvl>
    <w:lvl w:ilvl="1" w:tplc="DE805ACA">
      <w:start w:val="1"/>
      <w:numFmt w:val="bullet"/>
      <w:lvlText w:val="•"/>
      <w:lvlJc w:val="left"/>
      <w:pPr>
        <w:ind w:left="1169" w:hanging="452"/>
      </w:pPr>
      <w:rPr>
        <w:rFonts w:hint="default"/>
      </w:rPr>
    </w:lvl>
    <w:lvl w:ilvl="2" w:tplc="5086B786">
      <w:start w:val="1"/>
      <w:numFmt w:val="bullet"/>
      <w:lvlText w:val="•"/>
      <w:lvlJc w:val="left"/>
      <w:pPr>
        <w:ind w:left="1815" w:hanging="452"/>
      </w:pPr>
      <w:rPr>
        <w:rFonts w:hint="default"/>
      </w:rPr>
    </w:lvl>
    <w:lvl w:ilvl="3" w:tplc="0DB42820">
      <w:start w:val="1"/>
      <w:numFmt w:val="bullet"/>
      <w:lvlText w:val="•"/>
      <w:lvlJc w:val="left"/>
      <w:pPr>
        <w:ind w:left="2460" w:hanging="452"/>
      </w:pPr>
      <w:rPr>
        <w:rFonts w:hint="default"/>
      </w:rPr>
    </w:lvl>
    <w:lvl w:ilvl="4" w:tplc="D02E2B02">
      <w:start w:val="1"/>
      <w:numFmt w:val="bullet"/>
      <w:lvlText w:val="•"/>
      <w:lvlJc w:val="left"/>
      <w:pPr>
        <w:ind w:left="3106" w:hanging="452"/>
      </w:pPr>
      <w:rPr>
        <w:rFonts w:hint="default"/>
      </w:rPr>
    </w:lvl>
    <w:lvl w:ilvl="5" w:tplc="57C6D690">
      <w:start w:val="1"/>
      <w:numFmt w:val="bullet"/>
      <w:lvlText w:val="•"/>
      <w:lvlJc w:val="left"/>
      <w:pPr>
        <w:ind w:left="3751" w:hanging="452"/>
      </w:pPr>
      <w:rPr>
        <w:rFonts w:hint="default"/>
      </w:rPr>
    </w:lvl>
    <w:lvl w:ilvl="6" w:tplc="F00E0572">
      <w:start w:val="1"/>
      <w:numFmt w:val="bullet"/>
      <w:lvlText w:val="•"/>
      <w:lvlJc w:val="left"/>
      <w:pPr>
        <w:ind w:left="4397" w:hanging="452"/>
      </w:pPr>
      <w:rPr>
        <w:rFonts w:hint="default"/>
      </w:rPr>
    </w:lvl>
    <w:lvl w:ilvl="7" w:tplc="1F84594E">
      <w:start w:val="1"/>
      <w:numFmt w:val="bullet"/>
      <w:lvlText w:val="•"/>
      <w:lvlJc w:val="left"/>
      <w:pPr>
        <w:ind w:left="5042" w:hanging="452"/>
      </w:pPr>
      <w:rPr>
        <w:rFonts w:hint="default"/>
      </w:rPr>
    </w:lvl>
    <w:lvl w:ilvl="8" w:tplc="77AA364C">
      <w:start w:val="1"/>
      <w:numFmt w:val="bullet"/>
      <w:lvlText w:val="•"/>
      <w:lvlJc w:val="left"/>
      <w:pPr>
        <w:ind w:left="5688" w:hanging="452"/>
      </w:pPr>
      <w:rPr>
        <w:rFonts w:hint="default"/>
      </w:rPr>
    </w:lvl>
  </w:abstractNum>
  <w:num w:numId="1" w16cid:durableId="1276016476">
    <w:abstractNumId w:val="4"/>
  </w:num>
  <w:num w:numId="2" w16cid:durableId="1201744423">
    <w:abstractNumId w:val="2"/>
  </w:num>
  <w:num w:numId="3" w16cid:durableId="372315643">
    <w:abstractNumId w:val="0"/>
  </w:num>
  <w:num w:numId="4" w16cid:durableId="1083407976">
    <w:abstractNumId w:val="1"/>
  </w:num>
  <w:num w:numId="5" w16cid:durableId="951746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[ACTFIELD]CUST_ContactTable1_103435.CUST_AssetorStockSale_112759515" w:val="&lt;Asset or Stock Sale&gt;"/>
    <w:docVar w:name="[ACTFIELD]CUST_ContactTable1_103435.CUST_FMVofFFE_090859102" w:val="[[ACTFIELD_DELETE_ME]]"/>
    <w:docVar w:name="[ACTFIELD]CUST_ContactTable1_103435.CUST_InventoryTurnover_094533468" w:val="0"/>
    <w:docVar w:name="[ACTFIELD]CUST_ContactTable1_103435.CUST_ReceivableTurnover_094331265" w:val="10"/>
    <w:docVar w:name="[ACTFIELD]CUST_ContactTable1_103435.CUST_Specializingin2_091403093" w:val="&lt;Specializing in 2&gt;"/>
    <w:docVar w:name="[ACTFIELD]CUST_ContactTable1_103435.CUST_TransitionTime_112518171" w:val="PRN"/>
    <w:docVar w:name="[ACTFIELD]CUST_ContactTable2_012248.CUST_AcquiredorStarted_093939944" w:val="started 1972"/>
    <w:docVar w:name="[ACTFIELD]CUST_ContactTable2_012248.CUST_Percent_093919109" w:val="70"/>
    <w:docVar w:name="[ACTFIELD]CUST_ContactTable2_012248.CUST_Percent2_094050671" w:val="30"/>
    <w:docVar w:name="[ACTFIELD]CUST_ContactTable2_012248.CUST_Percent3_094157125" w:val="[[ACTFIELD_DELETE_ME]]"/>
    <w:docVar w:name="[ACTFIELD]CUST_ContactTable2_012248.CUST_Percent4_094259812" w:val="&lt;Percent 4&gt;"/>
    <w:docVar w:name="[ACTFIELD]TBL_CONTACT.CUST_Market1_100607734" w:val="Residential"/>
    <w:docVar w:name="[ACTFIELD]TBL_CONTACT.CUST_Market2_100630000" w:val="Commercial"/>
    <w:docVar w:name="[ACTFIELD]TBL_CONTACT.CUST_Market3_100651531" w:val="[[ACTFIELD_DELETE_ME]]"/>
    <w:docVar w:name="[ACTFIELD]TBL_CONTACT.CUST_Market4_100708531" w:val="[[ACTFIELD_DELETE_ME]]"/>
    <w:docVar w:name="[ACTFIELD]TBL_CONTACT.CUST_NumberofEmployees_102904421" w:val="12"/>
    <w:docVar w:name="[ACTFIELD]TBL_CONTACT.CUST_Percentage4_095748218" w:val="[[ACTFIELD_DELETE_ME]]"/>
    <w:docVar w:name="[ACTFIELD]TBL_CONTACT.CUST_SICCode_012804763" w:val="3446 / 17"/>
    <w:docVar w:name="[ACTFIELD]TBL_CONTACT.CUST_Specializingin_084012265" w:val="&lt;Specializing in&gt;"/>
    <w:docVar w:name="[ACTFIELD]TBL_CONTACT.CUST_TypeofBusiness_102544734" w:val="Manufacturing and service"/>
    <w:docVar w:name="[ACTFIELD]TBL_CONTACT.CUST_TypeofCorporation_090818906" w:val="S"/>
    <w:docVar w:name="[ACTFIELD]TBL_CONTACT.DEPARTMENT" w:val="37596"/>
    <w:docVar w:name="ACT:CurrentVersion" w:val="7.0"/>
    <w:docVar w:name="ACT:DocumentId" w:val="939bbd1c-72ce-48b0-9d97-12897612a4ce"/>
    <w:docVar w:name="ACT:ISNewDocument" w:val="-1"/>
  </w:docVars>
  <w:rsids>
    <w:rsidRoot w:val="007A1C07"/>
    <w:rsid w:val="00004C02"/>
    <w:rsid w:val="000B18FB"/>
    <w:rsid w:val="000C2F92"/>
    <w:rsid w:val="000D33BD"/>
    <w:rsid w:val="0012122D"/>
    <w:rsid w:val="00195EFB"/>
    <w:rsid w:val="002067F3"/>
    <w:rsid w:val="00257B17"/>
    <w:rsid w:val="002876F1"/>
    <w:rsid w:val="0032790B"/>
    <w:rsid w:val="00345C9B"/>
    <w:rsid w:val="00352A3C"/>
    <w:rsid w:val="0036584F"/>
    <w:rsid w:val="00375741"/>
    <w:rsid w:val="00396115"/>
    <w:rsid w:val="003975A4"/>
    <w:rsid w:val="00436B52"/>
    <w:rsid w:val="00463A93"/>
    <w:rsid w:val="004F1D4C"/>
    <w:rsid w:val="005A61E8"/>
    <w:rsid w:val="005E1087"/>
    <w:rsid w:val="00684E58"/>
    <w:rsid w:val="006B0093"/>
    <w:rsid w:val="006C5CD3"/>
    <w:rsid w:val="006E053E"/>
    <w:rsid w:val="0073095D"/>
    <w:rsid w:val="007A1C07"/>
    <w:rsid w:val="007D36BD"/>
    <w:rsid w:val="008F4A0B"/>
    <w:rsid w:val="0090560D"/>
    <w:rsid w:val="00977DFC"/>
    <w:rsid w:val="009861CE"/>
    <w:rsid w:val="00987FDB"/>
    <w:rsid w:val="009B1374"/>
    <w:rsid w:val="00A04AC7"/>
    <w:rsid w:val="00A6166B"/>
    <w:rsid w:val="00A70122"/>
    <w:rsid w:val="00A84E5E"/>
    <w:rsid w:val="00AD26DF"/>
    <w:rsid w:val="00B22C8B"/>
    <w:rsid w:val="00B30B6D"/>
    <w:rsid w:val="00B600EA"/>
    <w:rsid w:val="00B74CC2"/>
    <w:rsid w:val="00BC5B56"/>
    <w:rsid w:val="00C75636"/>
    <w:rsid w:val="00CC757D"/>
    <w:rsid w:val="00CF4B15"/>
    <w:rsid w:val="00D00D0F"/>
    <w:rsid w:val="00D03414"/>
    <w:rsid w:val="00D20115"/>
    <w:rsid w:val="00D63350"/>
    <w:rsid w:val="00E01FAE"/>
    <w:rsid w:val="00EA1DD6"/>
    <w:rsid w:val="00EC7FAF"/>
    <w:rsid w:val="00EF66B0"/>
    <w:rsid w:val="00F254FB"/>
    <w:rsid w:val="00F40224"/>
    <w:rsid w:val="00F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7E63D3"/>
  <w15:docId w15:val="{051BF2BF-A957-EA4D-A730-14E20872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2F9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C2F92"/>
    <w:pPr>
      <w:spacing w:before="175"/>
      <w:ind w:left="792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F92"/>
  </w:style>
  <w:style w:type="paragraph" w:styleId="Footer">
    <w:name w:val="footer"/>
    <w:basedOn w:val="Normal"/>
    <w:link w:val="FooterChar"/>
    <w:uiPriority w:val="99"/>
    <w:unhideWhenUsed/>
    <w:rsid w:val="000C2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F92"/>
  </w:style>
  <w:style w:type="character" w:customStyle="1" w:styleId="Heading1Char">
    <w:name w:val="Heading 1 Char"/>
    <w:basedOn w:val="DefaultParagraphFont"/>
    <w:link w:val="Heading1"/>
    <w:uiPriority w:val="1"/>
    <w:rsid w:val="000C2F92"/>
    <w:rPr>
      <w:rFonts w:ascii="Arial" w:eastAsia="Arial" w:hAnsi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C2F92"/>
    <w:pPr>
      <w:spacing w:before="18"/>
      <w:ind w:left="1244" w:hanging="452"/>
    </w:pPr>
    <w:rPr>
      <w:rFonts w:ascii="Arial" w:eastAsia="Arial" w:hAnsi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0C2F92"/>
    <w:rPr>
      <w:rFonts w:ascii="Arial" w:eastAsia="Arial" w:hAnsi="Arial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0C2F92"/>
  </w:style>
  <w:style w:type="paragraph" w:styleId="ListParagraph">
    <w:name w:val="List Paragraph"/>
    <w:basedOn w:val="Normal"/>
    <w:uiPriority w:val="34"/>
    <w:qFormat/>
    <w:rsid w:val="00B30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D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oppedge@iag-service.com" TargetMode="External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Tim/Desktop/37771%20-%20Ginno%20Construction/37771%20-%20Ginno%20Construc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741593135360198E-2"/>
          <c:y val="4.0089086859688199E-2"/>
          <c:w val="0.67285772658501797"/>
          <c:h val="0.91459551409080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'Graph Data'!$A$2</c:f>
              <c:strCache>
                <c:ptCount val="1"/>
                <c:pt idx="0">
                  <c:v>Contract Revenue</c:v>
                </c:pt>
              </c:strCache>
            </c:strRef>
          </c:tx>
          <c:invertIfNegative val="0"/>
          <c:cat>
            <c:strRef>
              <c:f>'Graph Data'!$B$1:$G$1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 (e)</c:v>
                </c:pt>
              </c:strCache>
            </c:strRef>
          </c:cat>
          <c:val>
            <c:numRef>
              <c:f>'Graph Data'!$B$2:$G$2</c:f>
              <c:numCache>
                <c:formatCode>_("$"* #,##0_);_("$"* \(#,##0\);_("$"* "-"_);_(@_)</c:formatCode>
                <c:ptCount val="6"/>
                <c:pt idx="0">
                  <c:v>44677944</c:v>
                </c:pt>
                <c:pt idx="1">
                  <c:v>46886398</c:v>
                </c:pt>
                <c:pt idx="2">
                  <c:v>41799549</c:v>
                </c:pt>
                <c:pt idx="3">
                  <c:v>39666936</c:v>
                </c:pt>
                <c:pt idx="4">
                  <c:v>49198641</c:v>
                </c:pt>
                <c:pt idx="5">
                  <c:v>70000000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7B-C043-B280-CB8D0C39F48A}"/>
            </c:ext>
          </c:extLst>
        </c:ser>
        <c:ser>
          <c:idx val="3"/>
          <c:order val="1"/>
          <c:tx>
            <c:strRef>
              <c:f>'Graph Data'!$A$3</c:f>
              <c:strCache>
                <c:ptCount val="1"/>
                <c:pt idx="0">
                  <c:v>Gross Profit</c:v>
                </c:pt>
              </c:strCache>
            </c:strRef>
          </c:tx>
          <c:invertIfNegative val="0"/>
          <c:cat>
            <c:strRef>
              <c:f>'Graph Data'!$B$1:$G$1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 (e)</c:v>
                </c:pt>
              </c:strCache>
            </c:strRef>
          </c:cat>
          <c:val>
            <c:numRef>
              <c:f>'Graph Data'!$B$3:$G$3</c:f>
              <c:numCache>
                <c:formatCode>#,##0</c:formatCode>
                <c:ptCount val="6"/>
                <c:pt idx="0">
                  <c:v>2700821</c:v>
                </c:pt>
                <c:pt idx="1">
                  <c:v>3310485</c:v>
                </c:pt>
                <c:pt idx="2">
                  <c:v>2896139</c:v>
                </c:pt>
                <c:pt idx="3">
                  <c:v>3230112</c:v>
                </c:pt>
                <c:pt idx="4">
                  <c:v>4129669</c:v>
                </c:pt>
                <c:pt idx="5">
                  <c:v>6700000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7B-C043-B280-CB8D0C39F48A}"/>
            </c:ext>
          </c:extLst>
        </c:ser>
        <c:ser>
          <c:idx val="1"/>
          <c:order val="2"/>
          <c:tx>
            <c:strRef>
              <c:f>'Graph Data'!$A$4</c:f>
              <c:strCache>
                <c:ptCount val="1"/>
                <c:pt idx="0">
                  <c:v>Income from Operations</c:v>
                </c:pt>
              </c:strCache>
            </c:strRef>
          </c:tx>
          <c:invertIfNegative val="0"/>
          <c:cat>
            <c:strRef>
              <c:f>'Graph Data'!$B$1:$G$1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 (e)</c:v>
                </c:pt>
              </c:strCache>
            </c:strRef>
          </c:cat>
          <c:val>
            <c:numRef>
              <c:f>'Graph Data'!$B$4:$G$4</c:f>
              <c:numCache>
                <c:formatCode>#,##0</c:formatCode>
                <c:ptCount val="6"/>
                <c:pt idx="0">
                  <c:v>1237891</c:v>
                </c:pt>
                <c:pt idx="1">
                  <c:v>1651843</c:v>
                </c:pt>
                <c:pt idx="2">
                  <c:v>1122359</c:v>
                </c:pt>
                <c:pt idx="3">
                  <c:v>1441296</c:v>
                </c:pt>
                <c:pt idx="4">
                  <c:v>2312840</c:v>
                </c:pt>
                <c:pt idx="5">
                  <c:v>4700000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7B-C043-B280-CB8D0C39F48A}"/>
            </c:ext>
          </c:extLst>
        </c:ser>
        <c:ser>
          <c:idx val="2"/>
          <c:order val="3"/>
          <c:tx>
            <c:strRef>
              <c:f>'Graph Data'!$A$5</c:f>
              <c:strCache>
                <c:ptCount val="1"/>
                <c:pt idx="0">
                  <c:v>Sellers' Discretionary Earnings</c:v>
                </c:pt>
              </c:strCache>
            </c:strRef>
          </c:tx>
          <c:invertIfNegative val="0"/>
          <c:cat>
            <c:strRef>
              <c:f>'Graph Data'!$B$1:$G$1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 (e)</c:v>
                </c:pt>
              </c:strCache>
            </c:strRef>
          </c:cat>
          <c:val>
            <c:numRef>
              <c:f>'Graph Data'!$B$5:$G$5</c:f>
              <c:numCache>
                <c:formatCode>#,##0</c:formatCode>
                <c:ptCount val="6"/>
                <c:pt idx="0">
                  <c:v>1992580</c:v>
                </c:pt>
                <c:pt idx="1">
                  <c:v>2496967</c:v>
                </c:pt>
                <c:pt idx="2">
                  <c:v>2077852</c:v>
                </c:pt>
                <c:pt idx="3">
                  <c:v>2476079</c:v>
                </c:pt>
                <c:pt idx="4">
                  <c:v>3281406</c:v>
                </c:pt>
                <c:pt idx="5">
                  <c:v>5500000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7B-C043-B280-CB8D0C39F4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5789656"/>
        <c:axId val="2095886856"/>
      </c:barChart>
      <c:catAx>
        <c:axId val="2095789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95886856"/>
        <c:crosses val="autoZero"/>
        <c:auto val="1"/>
        <c:lblAlgn val="ctr"/>
        <c:lblOffset val="100"/>
        <c:noMultiLvlLbl val="0"/>
      </c:catAx>
      <c:valAx>
        <c:axId val="2095886856"/>
        <c:scaling>
          <c:orientation val="minMax"/>
        </c:scaling>
        <c:delete val="0"/>
        <c:axPos val="l"/>
        <c:majorGridlines/>
        <c:numFmt formatCode="_(&quot;$&quot;* #,##0_);_(&quot;$&quot;* \(#,##0\);_(&quot;$&quot;* &quot;-&quot;_);_(@_)" sourceLinked="1"/>
        <c:majorTickMark val="out"/>
        <c:minorTickMark val="none"/>
        <c:tickLblPos val="nextTo"/>
        <c:crossAx val="2095789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Exodus</dc:creator>
  <cp:keywords/>
  <dc:description/>
  <cp:lastModifiedBy>Microsoft Office User</cp:lastModifiedBy>
  <cp:revision>8</cp:revision>
  <cp:lastPrinted>2021-05-26T02:16:00Z</cp:lastPrinted>
  <dcterms:created xsi:type="dcterms:W3CDTF">2021-05-24T21:29:00Z</dcterms:created>
  <dcterms:modified xsi:type="dcterms:W3CDTF">2022-10-05T18:13:00Z</dcterms:modified>
</cp:coreProperties>
</file>